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560" w:lineRule="exact"/>
        <w:rPr>
          <w:rFonts w:ascii="方正黑体_GBK" w:eastAsia="方正黑体_GBK" w:cs="宋体"/>
          <w:bCs/>
          <w:kern w:val="0"/>
          <w:sz w:val="32"/>
          <w:szCs w:val="32"/>
        </w:rPr>
      </w:pPr>
      <w:r>
        <w:rPr>
          <w:rFonts w:ascii="方正黑体_GBK" w:eastAsia="方正黑体_GBK" w:cs="宋体" w:hint="eastAsia"/>
          <w:bCs/>
          <w:kern w:val="0"/>
          <w:sz w:val="32"/>
          <w:szCs w:val="32"/>
        </w:rPr>
        <w:t>附件1</w:t>
      </w:r>
    </w:p>
    <w:p>
      <w:pPr>
        <w:widowControl/>
        <w:spacing w:line="560" w:lineRule="exact"/>
        <w:ind w:firstLine="442"/>
        <w:jc w:val="center"/>
        <w:rPr>
          <w:rFonts w:ascii="方正小标宋_GBK" w:eastAsia="方正小标宋_GBK" w:cs="宋体"/>
          <w:bCs/>
          <w:kern w:val="0"/>
          <w:sz w:val="44"/>
          <w:szCs w:val="44"/>
        </w:rPr>
      </w:pPr>
      <w:r>
        <w:rPr>
          <w:rFonts w:ascii="方正小标宋_GBK" w:eastAsia="方正小标宋_GBK" w:cs="宋体" w:hint="eastAsia"/>
          <w:bCs/>
          <w:kern w:val="0"/>
          <w:sz w:val="44"/>
          <w:szCs w:val="44"/>
        </w:rPr>
        <w:t>天津海关海运一般出口货物适用新舱单管理系统业务指导</w:t>
      </w:r>
    </w:p>
    <w:p>
      <w:pPr>
        <w:spacing w:line="560" w:lineRule="exact"/>
        <w:ind w:firstLine="600"/>
        <w:jc w:val="left"/>
        <w:rPr>
          <w:rFonts w:ascii="方正黑体_GBK" w:eastAsia="方正黑体_GBK" w:cs="宋体"/>
          <w:kern w:val="0"/>
          <w:sz w:val="32"/>
          <w:szCs w:val="32"/>
        </w:rPr>
      </w:pPr>
      <w:r>
        <w:rPr>
          <w:rFonts w:ascii="方正黑体_GBK" w:eastAsia="方正黑体_GBK" w:cs="宋体" w:hint="eastAsia"/>
          <w:kern w:val="0"/>
          <w:sz w:val="32"/>
          <w:szCs w:val="32"/>
        </w:rPr>
        <w:t>一、关于出口货物溢短装的操作要求</w:t>
      </w:r>
    </w:p>
    <w:p>
      <w:pPr>
        <w:spacing w:line="560" w:lineRule="exact"/>
        <w:ind w:firstLine="600"/>
        <w:jc w:val="left"/>
        <w:rPr>
          <w:rFonts w:eastAsia="方正仿宋_GBK"/>
          <w:sz w:val="32"/>
          <w:szCs w:val="32"/>
        </w:rPr>
      </w:pPr>
      <w:r>
        <w:rPr>
          <w:rFonts w:eastAsia="方正仿宋_GBK"/>
          <w:sz w:val="32"/>
          <w:szCs w:val="32"/>
        </w:rPr>
        <w:t>舱单管理系统出口海运切换后，对于出口</w:t>
      </w:r>
      <w:r>
        <w:rPr>
          <w:rFonts w:eastAsia="方正仿宋_GBK" w:hint="eastAsia"/>
          <w:sz w:val="32"/>
          <w:szCs w:val="32"/>
        </w:rPr>
        <w:t>货物</w:t>
      </w:r>
      <w:r>
        <w:rPr>
          <w:rFonts w:eastAsia="方正仿宋_GBK"/>
          <w:sz w:val="32"/>
          <w:szCs w:val="32"/>
        </w:rPr>
        <w:t>装</w:t>
      </w:r>
      <w:r>
        <w:rPr>
          <w:rFonts w:eastAsia="方正仿宋_GBK" w:hint="eastAsia"/>
          <w:sz w:val="32"/>
          <w:szCs w:val="32"/>
        </w:rPr>
        <w:t>船</w:t>
      </w:r>
      <w:r>
        <w:rPr>
          <w:rFonts w:eastAsia="方正仿宋_GBK"/>
          <w:sz w:val="32"/>
          <w:szCs w:val="32"/>
        </w:rPr>
        <w:t>过程中出现溢短装的情况时按以下方式处理：</w:t>
      </w:r>
    </w:p>
    <w:p>
      <w:pPr>
        <w:spacing w:line="560" w:lineRule="exact"/>
        <w:ind w:firstLine="600"/>
        <w:jc w:val="left"/>
        <w:rPr>
          <w:rFonts w:eastAsia="方正仿宋_GBK"/>
          <w:sz w:val="32"/>
          <w:szCs w:val="32"/>
        </w:rPr>
      </w:pPr>
      <w:r>
        <w:rPr>
          <w:rFonts w:eastAsia="方正仿宋_GBK" w:hint="eastAsia"/>
          <w:sz w:val="32"/>
          <w:szCs w:val="32"/>
        </w:rPr>
        <w:t>（一）</w:t>
      </w:r>
      <w:r>
        <w:rPr>
          <w:rFonts w:eastAsia="方正仿宋_GBK"/>
          <w:sz w:val="32"/>
          <w:szCs w:val="32"/>
        </w:rPr>
        <w:t>理货部门</w:t>
      </w:r>
      <w:r>
        <w:rPr>
          <w:rFonts w:eastAsia="方正仿宋_GBK" w:hint="eastAsia"/>
          <w:sz w:val="32"/>
          <w:szCs w:val="32"/>
        </w:rPr>
        <w:t>应当在装载完毕后按规定</w:t>
      </w:r>
      <w:r>
        <w:rPr>
          <w:rFonts w:eastAsia="方正仿宋_GBK"/>
          <w:sz w:val="32"/>
          <w:szCs w:val="32"/>
        </w:rPr>
        <w:t>向现场海关舱单管理部门</w:t>
      </w:r>
      <w:r>
        <w:rPr>
          <w:rFonts w:eastAsia="方正仿宋_GBK" w:hint="eastAsia"/>
          <w:sz w:val="32"/>
          <w:szCs w:val="32"/>
        </w:rPr>
        <w:t>进行书面</w:t>
      </w:r>
      <w:r>
        <w:rPr>
          <w:rFonts w:eastAsia="方正仿宋_GBK"/>
          <w:sz w:val="32"/>
          <w:szCs w:val="32"/>
        </w:rPr>
        <w:t>报告并且</w:t>
      </w:r>
      <w:r>
        <w:rPr>
          <w:rFonts w:eastAsia="方正仿宋_GBK" w:hint="eastAsia"/>
          <w:sz w:val="32"/>
          <w:szCs w:val="32"/>
        </w:rPr>
        <w:t>按照规定</w:t>
      </w:r>
      <w:r>
        <w:rPr>
          <w:rFonts w:eastAsia="方正仿宋_GBK"/>
          <w:sz w:val="32"/>
          <w:szCs w:val="32"/>
        </w:rPr>
        <w:t>传输该票货物的理货报告电子数据，同时通知船舶代理企业对预配舱单及其相关电子数据进行</w:t>
      </w:r>
      <w:r>
        <w:rPr>
          <w:rFonts w:eastAsia="方正仿宋_GBK" w:hint="eastAsia"/>
          <w:sz w:val="32"/>
          <w:szCs w:val="32"/>
        </w:rPr>
        <w:t>删</w:t>
      </w:r>
      <w:r>
        <w:rPr>
          <w:rFonts w:eastAsia="方正仿宋_GBK"/>
          <w:sz w:val="32"/>
          <w:szCs w:val="32"/>
        </w:rPr>
        <w:t>改，船舶代理企业须通知发货人或其代理人进行报关单相应的</w:t>
      </w:r>
      <w:r>
        <w:rPr>
          <w:rFonts w:eastAsia="方正仿宋_GBK" w:hint="eastAsia"/>
          <w:sz w:val="32"/>
          <w:szCs w:val="32"/>
        </w:rPr>
        <w:t>删改</w:t>
      </w:r>
      <w:r>
        <w:rPr>
          <w:rFonts w:eastAsia="方正仿宋_GBK"/>
          <w:sz w:val="32"/>
          <w:szCs w:val="32"/>
        </w:rPr>
        <w:t>。</w:t>
      </w:r>
    </w:p>
    <w:p>
      <w:pPr>
        <w:spacing w:line="560" w:lineRule="exact"/>
        <w:ind w:firstLine="600"/>
        <w:jc w:val="left"/>
        <w:rPr>
          <w:rFonts w:eastAsia="方正仿宋_GBK"/>
          <w:sz w:val="32"/>
          <w:szCs w:val="32"/>
        </w:rPr>
      </w:pPr>
      <w:r>
        <w:rPr>
          <w:rFonts w:eastAsia="方正仿宋_GBK" w:hint="eastAsia"/>
          <w:sz w:val="32"/>
          <w:szCs w:val="32"/>
        </w:rPr>
        <w:t>（二）</w:t>
      </w:r>
      <w:r>
        <w:rPr>
          <w:rFonts w:eastAsia="方正仿宋_GBK"/>
          <w:sz w:val="32"/>
          <w:szCs w:val="32"/>
        </w:rPr>
        <w:t>发货人或其代理人向</w:t>
      </w:r>
      <w:r>
        <w:rPr>
          <w:rFonts w:eastAsia="方正仿宋_GBK" w:hint="eastAsia"/>
          <w:sz w:val="32"/>
          <w:szCs w:val="32"/>
        </w:rPr>
        <w:t>现场</w:t>
      </w:r>
      <w:r>
        <w:rPr>
          <w:rFonts w:eastAsia="方正仿宋_GBK"/>
          <w:sz w:val="32"/>
          <w:szCs w:val="32"/>
        </w:rPr>
        <w:t>通关部门</w:t>
      </w:r>
      <w:r>
        <w:rPr>
          <w:rFonts w:eastAsia="方正仿宋_GBK" w:hint="eastAsia"/>
          <w:sz w:val="32"/>
          <w:szCs w:val="32"/>
        </w:rPr>
        <w:t>申请删除</w:t>
      </w:r>
      <w:r>
        <w:rPr>
          <w:rFonts w:eastAsia="方正仿宋_GBK"/>
          <w:sz w:val="32"/>
          <w:szCs w:val="32"/>
        </w:rPr>
        <w:t>报关单</w:t>
      </w:r>
      <w:r>
        <w:rPr>
          <w:rFonts w:eastAsia="方正仿宋_GBK" w:hint="eastAsia"/>
          <w:sz w:val="32"/>
          <w:szCs w:val="32"/>
        </w:rPr>
        <w:t>，或者</w:t>
      </w:r>
      <w:r>
        <w:rPr>
          <w:rFonts w:eastAsia="方正仿宋_GBK"/>
          <w:sz w:val="32"/>
          <w:szCs w:val="32"/>
        </w:rPr>
        <w:t>将报关单进出境运输方式变更为“9-其他”，使预配舱单处于未核注状态</w:t>
      </w:r>
      <w:r>
        <w:rPr>
          <w:rFonts w:eastAsia="方正仿宋_GBK" w:hint="eastAsia"/>
          <w:sz w:val="32"/>
          <w:szCs w:val="32"/>
        </w:rPr>
        <w:t>，</w:t>
      </w:r>
      <w:r>
        <w:rPr>
          <w:rFonts w:eastAsia="方正仿宋_GBK"/>
          <w:sz w:val="32"/>
          <w:szCs w:val="32"/>
        </w:rPr>
        <w:t>发货人或其代理人须</w:t>
      </w:r>
      <w:r>
        <w:rPr>
          <w:rFonts w:eastAsia="方正仿宋_GBK" w:hint="eastAsia"/>
          <w:sz w:val="32"/>
          <w:szCs w:val="32"/>
        </w:rPr>
        <w:t>同时</w:t>
      </w:r>
      <w:r>
        <w:rPr>
          <w:rFonts w:eastAsia="方正仿宋_GBK"/>
          <w:sz w:val="32"/>
          <w:szCs w:val="32"/>
        </w:rPr>
        <w:t>提交理货部门签发的</w:t>
      </w:r>
      <w:r>
        <w:rPr>
          <w:rFonts w:eastAsia="方正仿宋_GBK" w:hint="eastAsia"/>
          <w:sz w:val="32"/>
          <w:szCs w:val="32"/>
        </w:rPr>
        <w:t>理货报告（样式见附件</w:t>
      </w:r>
      <w:r>
        <w:rPr>
          <w:rFonts w:eastAsia="方正仿宋_GBK"/>
          <w:sz w:val="32"/>
          <w:szCs w:val="32"/>
        </w:rPr>
        <w:t>1-</w:t>
      </w:r>
      <w:r>
        <w:rPr>
          <w:rFonts w:eastAsia="方正仿宋_GBK" w:hint="eastAsia"/>
          <w:sz w:val="32"/>
          <w:szCs w:val="32"/>
        </w:rPr>
        <w:t>1</w:t>
      </w:r>
      <w:r>
        <w:rPr>
          <w:rFonts w:eastAsia="方正仿宋_GBK"/>
          <w:sz w:val="32"/>
          <w:szCs w:val="32"/>
        </w:rPr>
        <w:t>-1</w:t>
      </w:r>
      <w:r>
        <w:rPr>
          <w:rFonts w:eastAsia="方正仿宋_GBK" w:hint="eastAsia"/>
          <w:sz w:val="32"/>
          <w:szCs w:val="32"/>
        </w:rPr>
        <w:t>）。对于一体化报关单的删除，按现有流程、模式办理。</w:t>
      </w:r>
    </w:p>
    <w:p>
      <w:pPr>
        <w:spacing w:line="560" w:lineRule="exact"/>
        <w:ind w:firstLine="600"/>
        <w:jc w:val="left"/>
        <w:rPr>
          <w:rFonts w:eastAsia="方正仿宋_GBK"/>
          <w:sz w:val="32"/>
          <w:szCs w:val="32"/>
        </w:rPr>
      </w:pPr>
      <w:r>
        <w:rPr>
          <w:rFonts w:eastAsia="方正仿宋_GBK" w:hint="eastAsia"/>
          <w:sz w:val="32"/>
          <w:szCs w:val="32"/>
        </w:rPr>
        <w:t>（三）</w:t>
      </w:r>
      <w:r>
        <w:rPr>
          <w:rFonts w:eastAsia="方正仿宋_GBK"/>
          <w:sz w:val="32"/>
          <w:szCs w:val="32"/>
        </w:rPr>
        <w:t>由发货人或其代理人通知监管场所删除该票货物运抵报告电子数据，由监管场所经营人按实际货物实际出运情况重新发送新的运抵报告</w:t>
      </w:r>
      <w:r>
        <w:rPr>
          <w:rFonts w:eastAsia="方正仿宋_GBK" w:hint="eastAsia"/>
          <w:sz w:val="32"/>
          <w:szCs w:val="32"/>
        </w:rPr>
        <w:t>；</w:t>
      </w:r>
      <w:r>
        <w:rPr>
          <w:rFonts w:eastAsia="方正仿宋_GBK"/>
          <w:sz w:val="32"/>
          <w:szCs w:val="32"/>
        </w:rPr>
        <w:t>由</w:t>
      </w:r>
      <w:r>
        <w:rPr>
          <w:rFonts w:eastAsia="方正仿宋_GBK" w:hint="eastAsia"/>
          <w:sz w:val="32"/>
          <w:szCs w:val="32"/>
        </w:rPr>
        <w:t>船舶</w:t>
      </w:r>
      <w:r>
        <w:rPr>
          <w:rFonts w:eastAsia="方正仿宋_GBK"/>
          <w:sz w:val="32"/>
          <w:szCs w:val="32"/>
        </w:rPr>
        <w:t>代</w:t>
      </w:r>
      <w:r>
        <w:rPr>
          <w:rFonts w:eastAsia="方正仿宋_GBK" w:hint="eastAsia"/>
          <w:sz w:val="32"/>
          <w:szCs w:val="32"/>
        </w:rPr>
        <w:t>理</w:t>
      </w:r>
      <w:r>
        <w:rPr>
          <w:rFonts w:eastAsia="方正仿宋_GBK"/>
          <w:sz w:val="32"/>
          <w:szCs w:val="32"/>
        </w:rPr>
        <w:t>企业按货物实际出运情况</w:t>
      </w:r>
      <w:r>
        <w:rPr>
          <w:rFonts w:eastAsia="方正仿宋_GBK" w:hint="eastAsia"/>
          <w:sz w:val="32"/>
          <w:szCs w:val="32"/>
        </w:rPr>
        <w:t>删</w:t>
      </w:r>
      <w:r>
        <w:rPr>
          <w:rFonts w:eastAsia="方正仿宋_GBK"/>
          <w:sz w:val="32"/>
          <w:szCs w:val="32"/>
        </w:rPr>
        <w:t>改出口预配舱单电子数据</w:t>
      </w:r>
      <w:r>
        <w:rPr>
          <w:rFonts w:eastAsia="方正仿宋_GBK" w:hint="eastAsia"/>
          <w:sz w:val="32"/>
          <w:szCs w:val="32"/>
        </w:rPr>
        <w:t>。</w:t>
      </w:r>
      <w:r>
        <w:rPr>
          <w:rFonts w:eastAsia="方正仿宋_GBK"/>
          <w:sz w:val="32"/>
          <w:szCs w:val="32"/>
        </w:rPr>
        <w:t>船</w:t>
      </w:r>
      <w:r>
        <w:rPr>
          <w:rFonts w:eastAsia="方正仿宋_GBK" w:hint="eastAsia"/>
          <w:sz w:val="32"/>
          <w:szCs w:val="32"/>
        </w:rPr>
        <w:t>舶</w:t>
      </w:r>
      <w:r>
        <w:rPr>
          <w:rFonts w:eastAsia="方正仿宋_GBK"/>
          <w:sz w:val="32"/>
          <w:szCs w:val="32"/>
        </w:rPr>
        <w:t>代</w:t>
      </w:r>
      <w:r>
        <w:rPr>
          <w:rFonts w:eastAsia="方正仿宋_GBK" w:hint="eastAsia"/>
          <w:sz w:val="32"/>
          <w:szCs w:val="32"/>
        </w:rPr>
        <w:t>理</w:t>
      </w:r>
      <w:r>
        <w:rPr>
          <w:rFonts w:eastAsia="方正仿宋_GBK"/>
          <w:sz w:val="32"/>
          <w:szCs w:val="32"/>
        </w:rPr>
        <w:t>企业、监管场所经营人凭理货部门签发的理货报告</w:t>
      </w:r>
      <w:r>
        <w:rPr>
          <w:rFonts w:eastAsia="方正仿宋_GBK" w:hint="eastAsia"/>
          <w:sz w:val="32"/>
          <w:szCs w:val="32"/>
        </w:rPr>
        <w:t>办理相关手续。</w:t>
      </w:r>
    </w:p>
    <w:p>
      <w:pPr>
        <w:widowControl/>
        <w:spacing w:line="560" w:lineRule="exact"/>
        <w:ind w:firstLine="600"/>
        <w:jc w:val="left"/>
        <w:rPr>
          <w:rFonts w:eastAsia="方正仿宋_GBK"/>
          <w:sz w:val="32"/>
          <w:szCs w:val="32"/>
        </w:rPr>
      </w:pPr>
      <w:r>
        <w:rPr>
          <w:rFonts w:eastAsia="方正仿宋_GBK" w:hint="eastAsia"/>
          <w:sz w:val="32"/>
          <w:szCs w:val="32"/>
        </w:rPr>
        <w:t>（四）</w:t>
      </w:r>
      <w:r>
        <w:rPr>
          <w:rFonts w:eastAsia="方正仿宋_GBK"/>
          <w:sz w:val="32"/>
          <w:szCs w:val="32"/>
        </w:rPr>
        <w:t>预配舱单及运抵报告电子数据修正后，发货人或其代理人按货物实际出运情况向</w:t>
      </w:r>
      <w:r>
        <w:rPr>
          <w:rFonts w:eastAsia="方正仿宋_GBK" w:hint="eastAsia"/>
          <w:sz w:val="32"/>
          <w:szCs w:val="32"/>
        </w:rPr>
        <w:t>现场</w:t>
      </w:r>
      <w:r>
        <w:rPr>
          <w:rFonts w:eastAsia="方正仿宋_GBK"/>
          <w:sz w:val="32"/>
          <w:szCs w:val="32"/>
        </w:rPr>
        <w:t>通关部门</w:t>
      </w:r>
      <w:r>
        <w:rPr>
          <w:rFonts w:eastAsia="方正仿宋_GBK" w:hint="eastAsia"/>
          <w:sz w:val="32"/>
          <w:szCs w:val="32"/>
        </w:rPr>
        <w:t>重新申报</w:t>
      </w:r>
      <w:r>
        <w:rPr>
          <w:rFonts w:eastAsia="方正仿宋_GBK"/>
          <w:sz w:val="32"/>
          <w:szCs w:val="32"/>
        </w:rPr>
        <w:t>，</w:t>
      </w:r>
      <w:r>
        <w:rPr>
          <w:rFonts w:eastAsia="方正仿宋_GBK" w:hint="eastAsia"/>
          <w:sz w:val="32"/>
          <w:szCs w:val="32"/>
        </w:rPr>
        <w:t>或者</w:t>
      </w:r>
      <w:r>
        <w:rPr>
          <w:rFonts w:eastAsia="方正仿宋_GBK"/>
          <w:sz w:val="32"/>
          <w:szCs w:val="32"/>
        </w:rPr>
        <w:t>将报关单进出境运输方式变更为“</w:t>
      </w:r>
      <w:r>
        <w:rPr>
          <w:rFonts w:eastAsia="方正仿宋_GBK" w:hint="eastAsia"/>
          <w:sz w:val="32"/>
          <w:szCs w:val="32"/>
        </w:rPr>
        <w:t>2</w:t>
      </w:r>
      <w:r>
        <w:rPr>
          <w:rFonts w:eastAsia="方正仿宋_GBK"/>
          <w:sz w:val="32"/>
          <w:szCs w:val="32"/>
        </w:rPr>
        <w:t>-</w:t>
      </w:r>
      <w:r>
        <w:rPr>
          <w:rFonts w:eastAsia="方正仿宋_GBK" w:hint="eastAsia"/>
          <w:sz w:val="32"/>
          <w:szCs w:val="32"/>
        </w:rPr>
        <w:t>水运</w:t>
      </w:r>
      <w:r>
        <w:rPr>
          <w:rFonts w:eastAsia="方正仿宋_GBK"/>
          <w:sz w:val="32"/>
          <w:szCs w:val="32"/>
        </w:rPr>
        <w:t>”</w:t>
      </w:r>
      <w:r>
        <w:rPr>
          <w:rFonts w:eastAsia="方正仿宋_GBK" w:hint="eastAsia"/>
          <w:sz w:val="32"/>
          <w:szCs w:val="32"/>
        </w:rPr>
        <w:t>，</w:t>
      </w:r>
      <w:r>
        <w:rPr>
          <w:rFonts w:eastAsia="方正仿宋_GBK"/>
          <w:sz w:val="32"/>
          <w:szCs w:val="32"/>
        </w:rPr>
        <w:t>使出口预配舱单恢复核注核销状态</w:t>
      </w:r>
      <w:r>
        <w:rPr>
          <w:rFonts w:eastAsia="方正仿宋_GBK" w:hint="eastAsia"/>
          <w:sz w:val="32"/>
          <w:szCs w:val="32"/>
        </w:rPr>
        <w:t>；</w:t>
      </w:r>
      <w:r>
        <w:rPr>
          <w:rFonts w:eastAsia="方正仿宋_GBK"/>
          <w:sz w:val="32"/>
          <w:szCs w:val="32"/>
        </w:rPr>
        <w:t>发货人或其代理人须</w:t>
      </w:r>
      <w:r>
        <w:rPr>
          <w:rFonts w:eastAsia="方正仿宋_GBK" w:hint="eastAsia"/>
          <w:sz w:val="32"/>
          <w:szCs w:val="32"/>
        </w:rPr>
        <w:t>同时</w:t>
      </w:r>
      <w:r>
        <w:rPr>
          <w:rFonts w:eastAsia="方正仿宋_GBK"/>
          <w:sz w:val="32"/>
          <w:szCs w:val="32"/>
        </w:rPr>
        <w:t>提交理货部门签发的理货报告</w:t>
      </w:r>
      <w:r>
        <w:rPr>
          <w:rFonts w:eastAsia="方正仿宋_GBK" w:hint="eastAsia"/>
          <w:sz w:val="32"/>
          <w:szCs w:val="32"/>
        </w:rPr>
        <w:t>。</w:t>
      </w:r>
    </w:p>
    <w:p>
      <w:pPr>
        <w:widowControl/>
        <w:spacing w:line="560" w:lineRule="exact"/>
        <w:ind w:firstLine="600"/>
        <w:jc w:val="left"/>
        <w:rPr>
          <w:rFonts w:eastAsia="方正仿宋_GBK"/>
          <w:sz w:val="32"/>
          <w:szCs w:val="32"/>
        </w:rPr>
      </w:pPr>
      <w:r>
        <w:rPr>
          <w:rFonts w:eastAsia="方正仿宋_GBK" w:hint="eastAsia"/>
          <w:sz w:val="32"/>
          <w:szCs w:val="32"/>
        </w:rPr>
        <w:t>（五）</w:t>
      </w:r>
      <w:r>
        <w:rPr>
          <w:rFonts w:eastAsia="方正仿宋_GBK"/>
          <w:sz w:val="32"/>
          <w:szCs w:val="32"/>
        </w:rPr>
        <w:t>发货人或其代理人通知</w:t>
      </w:r>
      <w:r>
        <w:rPr>
          <w:rFonts w:eastAsia="方正仿宋_GBK" w:hint="eastAsia"/>
          <w:sz w:val="32"/>
          <w:szCs w:val="32"/>
        </w:rPr>
        <w:t>海关舱单管理部门进行理货重置，</w:t>
      </w:r>
      <w:r>
        <w:rPr>
          <w:rFonts w:eastAsia="方正仿宋_GBK"/>
          <w:sz w:val="32"/>
          <w:szCs w:val="32"/>
        </w:rPr>
        <w:t>预配舱单理货正常</w:t>
      </w:r>
      <w:r>
        <w:rPr>
          <w:rFonts w:eastAsia="方正仿宋_GBK" w:hint="eastAsia"/>
          <w:sz w:val="32"/>
          <w:szCs w:val="32"/>
        </w:rPr>
        <w:t>。</w:t>
      </w:r>
    </w:p>
    <w:p>
      <w:pPr>
        <w:widowControl/>
        <w:spacing w:line="560" w:lineRule="exact"/>
        <w:ind w:firstLine="600"/>
        <w:jc w:val="left"/>
        <w:rPr>
          <w:rFonts w:eastAsia="方正仿宋_GBK"/>
          <w:sz w:val="32"/>
          <w:szCs w:val="32"/>
        </w:rPr>
      </w:pPr>
      <w:r>
        <w:rPr>
          <w:rFonts w:eastAsia="方正仿宋_GBK" w:hint="eastAsia"/>
          <w:sz w:val="32"/>
          <w:szCs w:val="32"/>
        </w:rPr>
        <w:t>（六）</w:t>
      </w:r>
      <w:r>
        <w:rPr>
          <w:rFonts w:eastAsia="方正仿宋_GBK"/>
          <w:sz w:val="32"/>
          <w:szCs w:val="32"/>
        </w:rPr>
        <w:t>发货人或其代理人向</w:t>
      </w:r>
      <w:r>
        <w:rPr>
          <w:rFonts w:eastAsia="方正仿宋_GBK" w:hint="eastAsia"/>
          <w:sz w:val="32"/>
          <w:szCs w:val="32"/>
        </w:rPr>
        <w:t>接单</w:t>
      </w:r>
      <w:r>
        <w:rPr>
          <w:rFonts w:eastAsia="方正仿宋_GBK"/>
          <w:sz w:val="32"/>
          <w:szCs w:val="32"/>
        </w:rPr>
        <w:t>部门</w:t>
      </w:r>
      <w:r>
        <w:rPr>
          <w:rFonts w:eastAsia="方正仿宋_GBK" w:hint="eastAsia"/>
          <w:sz w:val="32"/>
          <w:szCs w:val="32"/>
        </w:rPr>
        <w:t>提出申请，由接单部门办理结关手续</w:t>
      </w:r>
      <w:r>
        <w:rPr>
          <w:rFonts w:eastAsia="方正仿宋_GBK"/>
          <w:sz w:val="32"/>
          <w:szCs w:val="32"/>
        </w:rPr>
        <w:t>。</w:t>
      </w:r>
    </w:p>
    <w:p>
      <w:pPr>
        <w:widowControl/>
        <w:spacing w:line="560" w:lineRule="exact"/>
        <w:ind w:firstLine="600"/>
        <w:jc w:val="left"/>
        <w:rPr>
          <w:rFonts w:ascii="方正黑体_GBK" w:eastAsia="方正黑体_GBK" w:cs="宋体"/>
          <w:kern w:val="0"/>
          <w:sz w:val="32"/>
          <w:szCs w:val="32"/>
        </w:rPr>
      </w:pPr>
      <w:r>
        <w:rPr>
          <w:rFonts w:ascii="方正黑体_GBK" w:eastAsia="方正黑体_GBK" w:cs="宋体" w:hint="eastAsia"/>
          <w:kern w:val="0"/>
          <w:sz w:val="32"/>
          <w:szCs w:val="32"/>
        </w:rPr>
        <w:t>二、出口货物退关业务办理</w:t>
      </w:r>
    </w:p>
    <w:p>
      <w:pPr>
        <w:spacing w:line="560" w:lineRule="exact"/>
        <w:ind w:firstLine="600"/>
        <w:jc w:val="left"/>
        <w:rPr>
          <w:rFonts w:ascii="方正楷体_GBK" w:eastAsia="方正楷体_GBK"/>
          <w:b/>
          <w:bCs/>
          <w:sz w:val="32"/>
          <w:szCs w:val="32"/>
        </w:rPr>
      </w:pPr>
      <w:r>
        <w:rPr>
          <w:rFonts w:ascii="方正楷体_GBK" w:eastAsia="方正楷体_GBK" w:hint="eastAsia"/>
          <w:b/>
          <w:bCs/>
          <w:sz w:val="32"/>
          <w:szCs w:val="32"/>
        </w:rPr>
        <w:t>（一）对于已接受申报的出口货物。</w:t>
      </w:r>
    </w:p>
    <w:p>
      <w:pPr>
        <w:spacing w:line="560" w:lineRule="exact"/>
        <w:ind w:firstLine="600"/>
        <w:jc w:val="left"/>
        <w:rPr>
          <w:rFonts w:eastAsia="方正仿宋_GBK"/>
          <w:sz w:val="32"/>
          <w:szCs w:val="32"/>
        </w:rPr>
      </w:pPr>
      <w:r>
        <w:rPr>
          <w:rFonts w:eastAsia="方正仿宋_GBK" w:hint="eastAsia"/>
          <w:sz w:val="32"/>
          <w:szCs w:val="32"/>
        </w:rPr>
        <w:t>1、对于在口岸海关申报的出口货物</w:t>
      </w:r>
    </w:p>
    <w:p>
      <w:pPr>
        <w:spacing w:line="560" w:lineRule="exact"/>
        <w:ind w:firstLine="600"/>
        <w:jc w:val="left"/>
        <w:rPr>
          <w:rFonts w:eastAsia="方正仿宋_GBK"/>
          <w:sz w:val="32"/>
          <w:szCs w:val="32"/>
        </w:rPr>
      </w:pPr>
      <w:r>
        <w:rPr>
          <w:rFonts w:eastAsia="方正仿宋_GBK" w:hint="eastAsia"/>
          <w:sz w:val="32"/>
          <w:szCs w:val="32"/>
        </w:rPr>
        <w:t>首先须按规定办理相关报关单的删单手续，同时需提交《出口货物在库</w:t>
      </w:r>
      <w:r>
        <w:rPr>
          <w:rFonts w:eastAsia="方正仿宋_GBK"/>
          <w:sz w:val="32"/>
          <w:szCs w:val="32"/>
        </w:rPr>
        <w:t>/</w:t>
      </w:r>
      <w:r>
        <w:rPr>
          <w:rFonts w:eastAsia="方正仿宋_GBK" w:hint="eastAsia"/>
          <w:sz w:val="32"/>
          <w:szCs w:val="32"/>
        </w:rPr>
        <w:t>港证明》（样式见附件</w:t>
      </w:r>
      <w:r>
        <w:rPr>
          <w:rFonts w:eastAsia="方正仿宋_GBK"/>
          <w:sz w:val="32"/>
          <w:szCs w:val="32"/>
        </w:rPr>
        <w:t>1-</w:t>
      </w:r>
      <w:r>
        <w:rPr>
          <w:rFonts w:eastAsia="方正仿宋_GBK" w:hint="eastAsia"/>
          <w:sz w:val="32"/>
          <w:szCs w:val="32"/>
        </w:rPr>
        <w:t>1</w:t>
      </w:r>
      <w:r>
        <w:rPr>
          <w:rFonts w:eastAsia="方正仿宋_GBK"/>
          <w:sz w:val="32"/>
          <w:szCs w:val="32"/>
        </w:rPr>
        <w:t>-</w:t>
      </w:r>
      <w:r>
        <w:rPr>
          <w:rFonts w:eastAsia="方正仿宋_GBK" w:hint="eastAsia"/>
          <w:sz w:val="32"/>
          <w:szCs w:val="32"/>
        </w:rPr>
        <w:t>3）和《出口货物退关通知单》（样式见附件</w:t>
      </w:r>
      <w:r>
        <w:rPr>
          <w:rFonts w:eastAsia="方正仿宋_GBK"/>
          <w:sz w:val="32"/>
          <w:szCs w:val="32"/>
        </w:rPr>
        <w:t>1-</w:t>
      </w:r>
      <w:r>
        <w:rPr>
          <w:rFonts w:eastAsia="方正仿宋_GBK" w:hint="eastAsia"/>
          <w:sz w:val="32"/>
          <w:szCs w:val="32"/>
        </w:rPr>
        <w:t>1</w:t>
      </w:r>
      <w:r>
        <w:rPr>
          <w:rFonts w:eastAsia="方正仿宋_GBK"/>
          <w:sz w:val="32"/>
          <w:szCs w:val="32"/>
        </w:rPr>
        <w:t>-</w:t>
      </w:r>
      <w:r>
        <w:rPr>
          <w:rFonts w:eastAsia="方正仿宋_GBK" w:hint="eastAsia"/>
          <w:sz w:val="32"/>
          <w:szCs w:val="32"/>
        </w:rPr>
        <w:t>4），海关办理相关手续，并审核《出口货物退关通知单》无误后，在《出口货物退关通知单》上加盖验讫章，一份由现场海关与其他报关单证一并留存，一份由申报相对人在监管场所提取货物或重新发送运抵报告时递交监管场所验核留存。</w:t>
      </w:r>
    </w:p>
    <w:p>
      <w:pPr>
        <w:spacing w:line="560" w:lineRule="exact"/>
        <w:ind w:firstLine="600"/>
        <w:jc w:val="left"/>
        <w:rPr>
          <w:rFonts w:eastAsia="方正仿宋_GBK"/>
          <w:sz w:val="32"/>
          <w:szCs w:val="32"/>
        </w:rPr>
      </w:pPr>
      <w:r>
        <w:rPr>
          <w:rFonts w:eastAsia="方正仿宋_GBK"/>
          <w:sz w:val="32"/>
          <w:szCs w:val="32"/>
        </w:rPr>
        <w:t>对于新舱单系统非贸商品报关功能放行的货物或物品须向海关申请办理舱单的反核注、反核销</w:t>
      </w:r>
      <w:r>
        <w:rPr>
          <w:rFonts w:eastAsia="方正仿宋_GBK" w:hint="eastAsia"/>
          <w:sz w:val="32"/>
          <w:szCs w:val="32"/>
        </w:rPr>
        <w:t>，同时需提交《出口货物在库/港证明》和《出口货物退关通知单》，海关办理相关手续，并审核《出口货物退关通知单》无误后，在《出口货物退关通知单》上加盖验讫章，一份由现场海关与其他报关单证一并留存，一份由申报相对人在监管场所提取货物或重新发送运抵报告时递交监管场所验核留存。</w:t>
      </w:r>
    </w:p>
    <w:p>
      <w:pPr>
        <w:spacing w:line="560" w:lineRule="exact"/>
        <w:ind w:firstLine="600"/>
        <w:jc w:val="left"/>
        <w:rPr>
          <w:rFonts w:eastAsia="方正仿宋_GBK"/>
          <w:sz w:val="32"/>
          <w:szCs w:val="32"/>
        </w:rPr>
      </w:pPr>
      <w:r>
        <w:rPr>
          <w:rFonts w:eastAsia="方正仿宋_GBK" w:hint="eastAsia"/>
          <w:sz w:val="32"/>
          <w:szCs w:val="32"/>
        </w:rPr>
        <w:t>2、对于一体化（包括跨关区与关区内）出口货物</w:t>
      </w:r>
    </w:p>
    <w:p>
      <w:pPr>
        <w:spacing w:line="560" w:lineRule="exact"/>
        <w:ind w:firstLine="600"/>
        <w:jc w:val="left"/>
        <w:rPr>
          <w:rFonts w:eastAsia="方正仿宋_GBK"/>
          <w:sz w:val="32"/>
          <w:szCs w:val="32"/>
        </w:rPr>
      </w:pPr>
      <w:r>
        <w:rPr>
          <w:rFonts w:eastAsia="方正仿宋_GBK" w:hint="eastAsia"/>
          <w:sz w:val="32"/>
          <w:szCs w:val="32"/>
        </w:rPr>
        <w:t>由发货人或其代理人向一体化报关单申报地海关提出申请，由申报地海关办理报关单的删单手续，并通过“综合业务管理平台”联系口岸海关出口接单部门，同时需由发货人或其代理人向现场海关出口接单部门提交《出口货物在库</w:t>
      </w:r>
      <w:r>
        <w:rPr>
          <w:rFonts w:eastAsia="方正仿宋_GBK"/>
          <w:sz w:val="32"/>
          <w:szCs w:val="32"/>
        </w:rPr>
        <w:t>/</w:t>
      </w:r>
      <w:r>
        <w:rPr>
          <w:rFonts w:eastAsia="方正仿宋_GBK" w:hint="eastAsia"/>
          <w:sz w:val="32"/>
          <w:szCs w:val="32"/>
        </w:rPr>
        <w:t>港证明》和《出口货物退关通知单》，海关办理相关手续，并审核《出口货物退关通知单》无误后，在《出口货物退关通知单》上加盖验讫章，一份由现场海关与其他报关单证一并留存，一份由申报相对人在监管场所提取货物或重新发送运抵报告时递交监管场所验核留存。对于由海关特殊监管区域、场所申报出口的货物，相关货物退关提离口岸监管场所或区域后，其实际监管责任由一体化报关单申报地海关负责。</w:t>
      </w:r>
    </w:p>
    <w:p>
      <w:pPr>
        <w:spacing w:line="560" w:lineRule="exact"/>
        <w:ind w:firstLine="600"/>
        <w:jc w:val="left"/>
        <w:rPr>
          <w:rFonts w:ascii="方正楷体_GBK" w:eastAsia="方正楷体_GBK"/>
          <w:b/>
          <w:bCs/>
          <w:sz w:val="32"/>
          <w:szCs w:val="32"/>
        </w:rPr>
      </w:pPr>
      <w:r>
        <w:rPr>
          <w:rFonts w:ascii="方正楷体_GBK" w:eastAsia="方正楷体_GBK" w:hint="eastAsia"/>
          <w:b/>
          <w:bCs/>
          <w:sz w:val="32"/>
          <w:szCs w:val="32"/>
        </w:rPr>
        <w:t>（二）对于未接受申报的出口货物。</w:t>
      </w:r>
    </w:p>
    <w:p>
      <w:pPr>
        <w:spacing w:line="560" w:lineRule="exact"/>
        <w:ind w:firstLine="600"/>
        <w:jc w:val="left"/>
        <w:rPr>
          <w:rFonts w:eastAsia="方正仿宋_GBK"/>
          <w:sz w:val="32"/>
          <w:szCs w:val="32"/>
        </w:rPr>
      </w:pPr>
      <w:r>
        <w:rPr>
          <w:rFonts w:eastAsia="方正仿宋_GBK" w:hint="eastAsia"/>
          <w:sz w:val="32"/>
          <w:szCs w:val="32"/>
        </w:rPr>
        <w:t>应提交《出口货物在库/港证明》和《出口货物未申报提取通知单》（样式见附件</w:t>
      </w:r>
      <w:r>
        <w:rPr>
          <w:rFonts w:eastAsia="方正仿宋_GBK"/>
          <w:sz w:val="32"/>
          <w:szCs w:val="32"/>
        </w:rPr>
        <w:t>1-1-5</w:t>
      </w:r>
      <w:r>
        <w:rPr>
          <w:rFonts w:eastAsia="方正仿宋_GBK" w:hint="eastAsia"/>
          <w:sz w:val="32"/>
          <w:szCs w:val="32"/>
        </w:rPr>
        <w:t>）一式两份，由原运抵报告发送主体负责删除货物出口运抵报告并在《出口货物未申报提取通知单》中签字、加盖公章予以确认。海关办理相关手续，并审核运抵报告确已删除、预配舱单未核注或已删除后，在《出口货物未申报提取通知单》上加盖验讫章，一份由现场海关留存，一份在监管场所提取货物或重新发送运抵报告时递交监管场所验核留存。该项业务由发送运抵报告的监管场所主管海关的物流监控部门负责办理。</w:t>
      </w:r>
    </w:p>
    <w:p>
      <w:pPr>
        <w:spacing w:line="560" w:lineRule="exact"/>
        <w:ind w:firstLine="600"/>
        <w:jc w:val="left"/>
        <w:rPr>
          <w:rFonts w:eastAsia="方正仿宋_GBK"/>
          <w:sz w:val="32"/>
          <w:szCs w:val="32"/>
        </w:rPr>
      </w:pPr>
      <w:r>
        <w:rPr>
          <w:rFonts w:eastAsia="方正仿宋_GBK" w:hint="eastAsia"/>
          <w:sz w:val="32"/>
          <w:szCs w:val="32"/>
        </w:rPr>
        <w:t>（三）</w:t>
      </w:r>
      <w:r>
        <w:rPr>
          <w:rFonts w:eastAsia="方正仿宋_GBK"/>
          <w:sz w:val="32"/>
          <w:szCs w:val="32"/>
        </w:rPr>
        <w:t>对于</w:t>
      </w:r>
      <w:r>
        <w:rPr>
          <w:rFonts w:eastAsia="方正仿宋_GBK" w:hint="eastAsia"/>
          <w:sz w:val="32"/>
          <w:szCs w:val="32"/>
        </w:rPr>
        <w:t>未发送运抵报告</w:t>
      </w:r>
      <w:r>
        <w:rPr>
          <w:rFonts w:eastAsia="方正仿宋_GBK"/>
          <w:sz w:val="32"/>
          <w:szCs w:val="32"/>
        </w:rPr>
        <w:t>的货物，监管场所经营人</w:t>
      </w:r>
      <w:r>
        <w:rPr>
          <w:rFonts w:eastAsia="方正仿宋_GBK" w:hint="eastAsia"/>
          <w:sz w:val="32"/>
          <w:szCs w:val="32"/>
        </w:rPr>
        <w:t>须核查无误后（在舱单查询网址查询结果为“运抵异常”或查询不到相关预配舱单），</w:t>
      </w:r>
      <w:r>
        <w:rPr>
          <w:rFonts w:eastAsia="方正仿宋_GBK"/>
          <w:sz w:val="32"/>
          <w:szCs w:val="32"/>
        </w:rPr>
        <w:t>方可</w:t>
      </w:r>
      <w:r>
        <w:rPr>
          <w:rFonts w:eastAsia="方正仿宋_GBK" w:hint="eastAsia"/>
          <w:sz w:val="32"/>
          <w:szCs w:val="32"/>
        </w:rPr>
        <w:t>准予相关</w:t>
      </w:r>
      <w:r>
        <w:rPr>
          <w:rFonts w:eastAsia="方正仿宋_GBK"/>
          <w:sz w:val="32"/>
          <w:szCs w:val="32"/>
        </w:rPr>
        <w:t>货物提离监管场所</w:t>
      </w:r>
      <w:r>
        <w:rPr>
          <w:rFonts w:eastAsia="方正仿宋_GBK" w:hint="eastAsia"/>
          <w:sz w:val="32"/>
          <w:szCs w:val="32"/>
        </w:rPr>
        <w:t>或发送运抵报告，并对相关提离情况按票予以登记备查，相关登记内容要保存三年。对于货物须提离东疆保税港区卡口的，应提交《出口货物在库</w:t>
      </w:r>
      <w:r>
        <w:rPr>
          <w:rFonts w:eastAsia="方正仿宋_GBK"/>
          <w:sz w:val="32"/>
          <w:szCs w:val="32"/>
        </w:rPr>
        <w:t>/</w:t>
      </w:r>
      <w:r>
        <w:rPr>
          <w:rFonts w:eastAsia="方正仿宋_GBK" w:hint="eastAsia"/>
          <w:sz w:val="32"/>
          <w:szCs w:val="32"/>
        </w:rPr>
        <w:t>港证明》和《出口货物未申报提取通知单》一式两份，由货物所在地场所在《出口货物未申报提取通知单》中签字、加盖公章予以确认。海关办理相关手续，并审核运抵报告确不存在、预配舱单未核注或已删除后，在《出口货物未申报提取通知单》上加盖验讫章，一份由现场海关留存，一份在货物提离东疆保税港区卡口时验核留存。</w:t>
      </w:r>
    </w:p>
    <w:p>
      <w:pPr>
        <w:spacing w:line="560" w:lineRule="exact"/>
        <w:ind w:firstLine="600"/>
        <w:jc w:val="left"/>
        <w:rPr>
          <w:rFonts w:ascii="方正黑体_GBK" w:eastAsia="方正黑体_GBK"/>
          <w:sz w:val="32"/>
          <w:szCs w:val="32"/>
        </w:rPr>
      </w:pPr>
      <w:r>
        <w:rPr>
          <w:rFonts w:ascii="方正黑体_GBK" w:eastAsia="方正黑体_GBK" w:hint="eastAsia"/>
          <w:sz w:val="32"/>
          <w:szCs w:val="32"/>
        </w:rPr>
        <w:t>三、出口货物转船改配业务办理</w:t>
      </w:r>
    </w:p>
    <w:p>
      <w:pPr>
        <w:spacing w:line="560" w:lineRule="exact"/>
        <w:ind w:firstLineChars="200" w:firstLine="640"/>
        <w:rPr>
          <w:rFonts w:ascii="方正楷体_GBK" w:eastAsia="方正楷体_GBK"/>
          <w:b/>
          <w:sz w:val="32"/>
          <w:szCs w:val="32"/>
        </w:rPr>
      </w:pPr>
      <w:r>
        <w:rPr>
          <w:rFonts w:ascii="方正楷体_GBK" w:eastAsia="方正楷体_GBK" w:hint="eastAsia"/>
          <w:b/>
          <w:sz w:val="32"/>
          <w:szCs w:val="32"/>
        </w:rPr>
        <w:t>（一）对于已放行货物。</w:t>
      </w:r>
    </w:p>
    <w:p>
      <w:pPr>
        <w:spacing w:line="560" w:lineRule="exact"/>
        <w:ind w:firstLine="600"/>
        <w:jc w:val="left"/>
        <w:rPr>
          <w:rFonts w:eastAsia="方正仿宋_GBK"/>
          <w:sz w:val="32"/>
          <w:szCs w:val="32"/>
        </w:rPr>
      </w:pPr>
      <w:r>
        <w:rPr>
          <w:rFonts w:eastAsia="方正仿宋_GBK"/>
          <w:sz w:val="32"/>
          <w:szCs w:val="32"/>
        </w:rPr>
        <w:t>可按以下二种方式之一办理改配手续：</w:t>
      </w:r>
    </w:p>
    <w:p>
      <w:pPr>
        <w:spacing w:line="560" w:lineRule="exact"/>
        <w:ind w:firstLineChars="200" w:firstLine="640"/>
        <w:rPr>
          <w:rFonts w:eastAsia="方正仿宋_GBK"/>
          <w:sz w:val="32"/>
          <w:szCs w:val="32"/>
        </w:rPr>
      </w:pPr>
      <w:r>
        <w:rPr>
          <w:rFonts w:eastAsia="方正仿宋_GBK"/>
          <w:sz w:val="32"/>
          <w:szCs w:val="32"/>
        </w:rPr>
        <w:t>方式一：</w:t>
      </w:r>
      <w:r>
        <w:rPr>
          <w:rFonts w:eastAsia="方正仿宋_GBK" w:hint="eastAsia"/>
          <w:sz w:val="32"/>
          <w:szCs w:val="32"/>
        </w:rPr>
        <w:t>新舱单直接改配</w:t>
      </w:r>
    </w:p>
    <w:p>
      <w:pPr>
        <w:spacing w:line="56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船</w:t>
      </w:r>
      <w:r>
        <w:rPr>
          <w:rFonts w:eastAsia="方正仿宋_GBK" w:hint="eastAsia"/>
          <w:sz w:val="32"/>
          <w:szCs w:val="32"/>
        </w:rPr>
        <w:t>舶</w:t>
      </w:r>
      <w:r>
        <w:rPr>
          <w:rFonts w:eastAsia="方正仿宋_GBK"/>
          <w:sz w:val="32"/>
          <w:szCs w:val="32"/>
        </w:rPr>
        <w:t>代</w:t>
      </w:r>
      <w:r>
        <w:rPr>
          <w:rFonts w:eastAsia="方正仿宋_GBK" w:hint="eastAsia"/>
          <w:sz w:val="32"/>
          <w:szCs w:val="32"/>
        </w:rPr>
        <w:t>理</w:t>
      </w:r>
      <w:r>
        <w:rPr>
          <w:rFonts w:eastAsia="方正仿宋_GBK"/>
          <w:sz w:val="32"/>
          <w:szCs w:val="32"/>
        </w:rPr>
        <w:t>企业须申报货物拟改配船舶的出口预配舱单（整船或部分提单皆可，不得申报拟改配的预配舱单），使系统中存在拟改配的船舶信息（在一条船只有一条预配舱单的情况下，</w:t>
      </w:r>
      <w:r>
        <w:rPr>
          <w:rFonts w:eastAsia="方正仿宋_GBK" w:hint="eastAsia"/>
          <w:sz w:val="32"/>
          <w:szCs w:val="32"/>
        </w:rPr>
        <w:t>企业船舶代理</w:t>
      </w:r>
      <w:r>
        <w:rPr>
          <w:rFonts w:eastAsia="方正仿宋_GBK"/>
          <w:sz w:val="32"/>
          <w:szCs w:val="32"/>
        </w:rPr>
        <w:t>须先发一条新船的虚拟预配舱单，待改配工作完成后再行删除）。然后船</w:t>
      </w:r>
      <w:r>
        <w:rPr>
          <w:rFonts w:eastAsia="方正仿宋_GBK" w:hint="eastAsia"/>
          <w:sz w:val="32"/>
          <w:szCs w:val="32"/>
        </w:rPr>
        <w:t>舶</w:t>
      </w:r>
      <w:r>
        <w:rPr>
          <w:rFonts w:eastAsia="方正仿宋_GBK"/>
          <w:sz w:val="32"/>
          <w:szCs w:val="32"/>
        </w:rPr>
        <w:t>代</w:t>
      </w:r>
      <w:r>
        <w:rPr>
          <w:rFonts w:eastAsia="方正仿宋_GBK" w:hint="eastAsia"/>
          <w:sz w:val="32"/>
          <w:szCs w:val="32"/>
        </w:rPr>
        <w:t>理企业发送</w:t>
      </w:r>
      <w:r>
        <w:rPr>
          <w:rFonts w:eastAsia="方正仿宋_GBK"/>
          <w:sz w:val="32"/>
          <w:szCs w:val="32"/>
        </w:rPr>
        <w:t>水运出口直接改配</w:t>
      </w:r>
      <w:r>
        <w:rPr>
          <w:rFonts w:eastAsia="方正仿宋_GBK" w:hint="eastAsia"/>
          <w:sz w:val="32"/>
          <w:szCs w:val="32"/>
        </w:rPr>
        <w:t>报文</w:t>
      </w:r>
      <w:r>
        <w:rPr>
          <w:rFonts w:eastAsia="方正仿宋_GBK"/>
          <w:sz w:val="32"/>
          <w:szCs w:val="32"/>
        </w:rPr>
        <w:t>，如申报数据无误，系统自动接受改配并将原船舶项下的预配舱单转移到新船项下</w:t>
      </w:r>
      <w:r>
        <w:rPr>
          <w:rFonts w:ascii="方正仿宋_GBK" w:eastAsia="方正仿宋_GBK" w:hint="eastAsia"/>
          <w:sz w:val="32"/>
          <w:szCs w:val="32"/>
        </w:rPr>
        <w:t>。</w:t>
      </w:r>
    </w:p>
    <w:p>
      <w:pPr>
        <w:spacing w:line="56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新舱单系统</w:t>
      </w:r>
      <w:r>
        <w:rPr>
          <w:rFonts w:eastAsia="方正仿宋_GBK" w:hint="eastAsia"/>
          <w:sz w:val="32"/>
          <w:szCs w:val="32"/>
        </w:rPr>
        <w:t>完成舱单改配后，</w:t>
      </w:r>
      <w:r>
        <w:rPr>
          <w:rFonts w:eastAsia="方正仿宋_GBK"/>
          <w:sz w:val="32"/>
          <w:szCs w:val="32"/>
        </w:rPr>
        <w:t>船</w:t>
      </w:r>
      <w:r>
        <w:rPr>
          <w:rFonts w:eastAsia="方正仿宋_GBK" w:hint="eastAsia"/>
          <w:sz w:val="32"/>
          <w:szCs w:val="32"/>
        </w:rPr>
        <w:t>舶代理</w:t>
      </w:r>
      <w:r>
        <w:rPr>
          <w:rFonts w:eastAsia="方正仿宋_GBK"/>
          <w:sz w:val="32"/>
          <w:szCs w:val="32"/>
        </w:rPr>
        <w:t>企业</w:t>
      </w:r>
      <w:r>
        <w:rPr>
          <w:rFonts w:eastAsia="方正仿宋_GBK" w:hint="eastAsia"/>
          <w:sz w:val="32"/>
          <w:szCs w:val="32"/>
        </w:rPr>
        <w:t>须制发</w:t>
      </w:r>
      <w:r>
        <w:rPr>
          <w:rFonts w:ascii="方正仿宋_GBK" w:eastAsia="方正仿宋_GBK" w:hint="eastAsia"/>
          <w:sz w:val="32"/>
          <w:szCs w:val="32"/>
        </w:rPr>
        <w:t>《舱单变更申请表》（样式见附件</w:t>
      </w:r>
      <w:r>
        <w:rPr>
          <w:rFonts w:eastAsia="方正仿宋_GBK"/>
          <w:sz w:val="32"/>
          <w:szCs w:val="32"/>
        </w:rPr>
        <w:t>1-</w:t>
      </w:r>
      <w:r>
        <w:rPr>
          <w:rFonts w:eastAsia="方正仿宋_GBK" w:hint="eastAsia"/>
          <w:sz w:val="32"/>
          <w:szCs w:val="32"/>
        </w:rPr>
        <w:t>1</w:t>
      </w:r>
      <w:r>
        <w:rPr>
          <w:rFonts w:eastAsia="方正仿宋_GBK"/>
          <w:sz w:val="32"/>
          <w:szCs w:val="32"/>
        </w:rPr>
        <w:t>-2</w:t>
      </w:r>
      <w:r>
        <w:rPr>
          <w:rFonts w:ascii="方正仿宋_GBK" w:eastAsia="方正仿宋_GBK" w:hint="eastAsia"/>
          <w:sz w:val="32"/>
          <w:szCs w:val="32"/>
        </w:rPr>
        <w:t>），</w:t>
      </w:r>
      <w:r>
        <w:rPr>
          <w:rFonts w:eastAsia="方正仿宋_GBK"/>
          <w:sz w:val="32"/>
          <w:szCs w:val="32"/>
        </w:rPr>
        <w:t>交由发货人或其代理人办理相关报关单</w:t>
      </w:r>
      <w:r>
        <w:rPr>
          <w:rFonts w:eastAsia="方正仿宋_GBK" w:hint="eastAsia"/>
          <w:sz w:val="32"/>
          <w:szCs w:val="32"/>
        </w:rPr>
        <w:t>证</w:t>
      </w:r>
      <w:r>
        <w:rPr>
          <w:rFonts w:eastAsia="方正仿宋_GBK"/>
          <w:sz w:val="32"/>
          <w:szCs w:val="32"/>
        </w:rPr>
        <w:t>的改单手续时使用</w:t>
      </w:r>
      <w:r>
        <w:rPr>
          <w:rFonts w:eastAsia="方正仿宋_GBK" w:hint="eastAsia"/>
          <w:sz w:val="32"/>
          <w:szCs w:val="32"/>
        </w:rPr>
        <w:t>，该项操作须在改配后船舶开船前完成，否则无法触发生成改配后的舱单放行信息，相关货物无法装船出运。</w:t>
      </w:r>
    </w:p>
    <w:p>
      <w:pPr>
        <w:spacing w:line="560" w:lineRule="exact"/>
        <w:ind w:firstLine="600"/>
        <w:jc w:val="left"/>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发货人或其代理人须及时办理相关报关单的改单手续（注意不可删单重报），报关单接单现场凭</w:t>
      </w:r>
      <w:r>
        <w:rPr>
          <w:rFonts w:ascii="方正仿宋_GBK" w:eastAsia="方正仿宋_GBK" w:hint="eastAsia"/>
          <w:sz w:val="32"/>
          <w:szCs w:val="32"/>
        </w:rPr>
        <w:t>《舱单变更申请表》</w:t>
      </w:r>
      <w:r>
        <w:rPr>
          <w:rFonts w:eastAsia="方正仿宋_GBK"/>
          <w:sz w:val="32"/>
          <w:szCs w:val="32"/>
        </w:rPr>
        <w:t>办理相关报关单的“报关单更换舱单”操作，操作中运输工具名称需要填写运输工具编号，即UN+IMO号（</w:t>
      </w:r>
      <w:r>
        <w:rPr>
          <w:rFonts w:eastAsia="方正仿宋_GBK" w:hint="eastAsia"/>
          <w:sz w:val="32"/>
          <w:szCs w:val="32"/>
        </w:rPr>
        <w:t>IMO号为</w:t>
      </w:r>
      <w:r>
        <w:rPr>
          <w:rFonts w:eastAsia="方正仿宋_GBK"/>
          <w:sz w:val="32"/>
          <w:szCs w:val="32"/>
        </w:rPr>
        <w:t>七位数字）</w:t>
      </w:r>
      <w:r>
        <w:rPr>
          <w:rFonts w:eastAsia="方正仿宋_GBK" w:hint="eastAsia"/>
          <w:sz w:val="32"/>
          <w:szCs w:val="32"/>
        </w:rPr>
        <w:t>；对于使用ATA单证册、公自用物品等其他系统通关的出口货物，</w:t>
      </w:r>
      <w:r>
        <w:rPr>
          <w:rFonts w:eastAsia="方正仿宋_GBK"/>
          <w:sz w:val="32"/>
          <w:szCs w:val="32"/>
        </w:rPr>
        <w:t>发货人或其代理人须及时办理相关</w:t>
      </w:r>
      <w:r>
        <w:rPr>
          <w:rFonts w:eastAsia="方正仿宋_GBK" w:hint="eastAsia"/>
          <w:sz w:val="32"/>
          <w:szCs w:val="32"/>
        </w:rPr>
        <w:t>系统单证</w:t>
      </w:r>
      <w:r>
        <w:rPr>
          <w:rFonts w:eastAsia="方正仿宋_GBK"/>
          <w:sz w:val="32"/>
          <w:szCs w:val="32"/>
        </w:rPr>
        <w:t>的</w:t>
      </w:r>
      <w:r>
        <w:rPr>
          <w:rFonts w:eastAsia="方正仿宋_GBK" w:hint="eastAsia"/>
          <w:sz w:val="32"/>
          <w:szCs w:val="32"/>
        </w:rPr>
        <w:t>重新核销舱单手续</w:t>
      </w:r>
      <w:r>
        <w:rPr>
          <w:rFonts w:eastAsia="方正仿宋_GBK"/>
          <w:sz w:val="32"/>
          <w:szCs w:val="32"/>
        </w:rPr>
        <w:t>，</w:t>
      </w:r>
      <w:r>
        <w:rPr>
          <w:rFonts w:eastAsia="方正仿宋_GBK" w:hint="eastAsia"/>
          <w:sz w:val="32"/>
          <w:szCs w:val="32"/>
        </w:rPr>
        <w:t>相关</w:t>
      </w:r>
      <w:r>
        <w:rPr>
          <w:rFonts w:eastAsia="方正仿宋_GBK"/>
          <w:sz w:val="32"/>
          <w:szCs w:val="32"/>
        </w:rPr>
        <w:t>现场凭</w:t>
      </w:r>
      <w:r>
        <w:rPr>
          <w:rFonts w:ascii="方正仿宋_GBK" w:eastAsia="方正仿宋_GBK" w:hint="eastAsia"/>
          <w:sz w:val="32"/>
          <w:szCs w:val="32"/>
        </w:rPr>
        <w:t>《舱单变更申请表》重新</w:t>
      </w:r>
      <w:r>
        <w:rPr>
          <w:rFonts w:eastAsia="方正仿宋_GBK"/>
          <w:sz w:val="32"/>
          <w:szCs w:val="32"/>
        </w:rPr>
        <w:t>办理相关</w:t>
      </w:r>
      <w:r>
        <w:rPr>
          <w:rFonts w:eastAsia="方正仿宋_GBK" w:hint="eastAsia"/>
          <w:sz w:val="32"/>
          <w:szCs w:val="32"/>
        </w:rPr>
        <w:t>通关单证</w:t>
      </w:r>
      <w:r>
        <w:rPr>
          <w:rFonts w:eastAsia="方正仿宋_GBK"/>
          <w:sz w:val="32"/>
          <w:szCs w:val="32"/>
        </w:rPr>
        <w:t>的</w:t>
      </w:r>
      <w:r>
        <w:rPr>
          <w:rFonts w:eastAsia="方正仿宋_GBK" w:hint="eastAsia"/>
          <w:sz w:val="32"/>
          <w:szCs w:val="32"/>
        </w:rPr>
        <w:t>核销舱单</w:t>
      </w:r>
      <w:r>
        <w:rPr>
          <w:rFonts w:eastAsia="方正仿宋_GBK"/>
          <w:sz w:val="32"/>
          <w:szCs w:val="32"/>
        </w:rPr>
        <w:t>操作，操作中运输工具名称需要填写运输工具编号，即UN+IMO号（</w:t>
      </w:r>
      <w:r>
        <w:rPr>
          <w:rFonts w:eastAsia="方正仿宋_GBK" w:hint="eastAsia"/>
          <w:sz w:val="32"/>
          <w:szCs w:val="32"/>
        </w:rPr>
        <w:t>IMO号为</w:t>
      </w:r>
      <w:r>
        <w:rPr>
          <w:rFonts w:eastAsia="方正仿宋_GBK"/>
          <w:sz w:val="32"/>
          <w:szCs w:val="32"/>
        </w:rPr>
        <w:t>七位数字）</w:t>
      </w:r>
      <w:r>
        <w:rPr>
          <w:rFonts w:eastAsia="方正仿宋_GBK" w:hint="eastAsia"/>
          <w:sz w:val="32"/>
          <w:szCs w:val="32"/>
        </w:rPr>
        <w:t>。</w:t>
      </w:r>
    </w:p>
    <w:p>
      <w:pPr>
        <w:spacing w:line="560" w:lineRule="exact"/>
        <w:ind w:firstLine="600"/>
        <w:jc w:val="left"/>
        <w:rPr>
          <w:rFonts w:eastAsia="方正仿宋_GBK"/>
          <w:b/>
          <w:sz w:val="32"/>
          <w:szCs w:val="32"/>
        </w:rPr>
      </w:pPr>
      <w:r>
        <w:rPr>
          <w:rFonts w:eastAsia="方正仿宋_GBK" w:hint="eastAsia"/>
          <w:sz w:val="32"/>
          <w:szCs w:val="32"/>
        </w:rPr>
        <w:t>4.船舶代理企业按规定时限传输改配后的装载舱单。</w:t>
      </w:r>
    </w:p>
    <w:p>
      <w:pPr>
        <w:spacing w:line="560" w:lineRule="exact"/>
        <w:ind w:firstLine="600"/>
        <w:jc w:val="left"/>
        <w:rPr>
          <w:rFonts w:eastAsia="方正仿宋_GBK"/>
          <w:sz w:val="32"/>
          <w:szCs w:val="32"/>
        </w:rPr>
      </w:pPr>
      <w:r>
        <w:rPr>
          <w:rFonts w:eastAsia="方正仿宋_GBK" w:hint="eastAsia"/>
          <w:sz w:val="32"/>
          <w:szCs w:val="32"/>
        </w:rPr>
        <w:t>5.监管场所根据改配后的新舱单放行信息办理相关货物的集港操作，相关码头公司根据改配后的新舱单放行信息以及船代发送的准予装载信息办理相关货物的装船操作。</w:t>
      </w:r>
    </w:p>
    <w:p>
      <w:pPr>
        <w:spacing w:line="560" w:lineRule="exact"/>
        <w:ind w:firstLine="600"/>
        <w:jc w:val="left"/>
        <w:rPr>
          <w:rFonts w:eastAsia="方正仿宋_GBK"/>
          <w:sz w:val="32"/>
          <w:szCs w:val="32"/>
        </w:rPr>
      </w:pPr>
      <w:r>
        <w:rPr>
          <w:rFonts w:eastAsia="方正仿宋_GBK"/>
          <w:sz w:val="32"/>
          <w:szCs w:val="32"/>
        </w:rPr>
        <w:t>方式二：</w:t>
      </w:r>
    </w:p>
    <w:p>
      <w:pPr>
        <w:spacing w:line="560" w:lineRule="exact"/>
        <w:ind w:firstLine="600"/>
        <w:jc w:val="left"/>
        <w:rPr>
          <w:rFonts w:eastAsia="方正仿宋_GBK"/>
          <w:sz w:val="32"/>
          <w:szCs w:val="32"/>
        </w:rPr>
      </w:pPr>
      <w:r>
        <w:rPr>
          <w:rFonts w:eastAsia="方正仿宋_GBK"/>
          <w:sz w:val="32"/>
          <w:szCs w:val="32"/>
        </w:rPr>
        <w:t>由发货人或其代理人</w:t>
      </w:r>
      <w:r>
        <w:rPr>
          <w:rFonts w:eastAsia="方正仿宋_GBK" w:hint="eastAsia"/>
          <w:sz w:val="32"/>
          <w:szCs w:val="32"/>
        </w:rPr>
        <w:t>先按上述退关流程办理相关货物的退关手续，之后重新申报。</w:t>
      </w:r>
    </w:p>
    <w:p>
      <w:pPr>
        <w:spacing w:line="560" w:lineRule="exact"/>
        <w:ind w:firstLine="600"/>
        <w:jc w:val="left"/>
        <w:rPr>
          <w:rFonts w:ascii="方正楷体_GBK" w:eastAsia="方正楷体_GBK"/>
          <w:b/>
          <w:bCs/>
          <w:sz w:val="32"/>
          <w:szCs w:val="32"/>
        </w:rPr>
      </w:pPr>
      <w:r>
        <w:rPr>
          <w:rFonts w:ascii="方正楷体_GBK" w:eastAsia="方正楷体_GBK" w:hint="eastAsia"/>
          <w:b/>
          <w:sz w:val="32"/>
          <w:szCs w:val="32"/>
        </w:rPr>
        <w:t>（二）对于已运抵未报关货物。</w:t>
      </w:r>
    </w:p>
    <w:p>
      <w:pPr>
        <w:spacing w:line="560" w:lineRule="exact"/>
        <w:ind w:firstLine="600"/>
        <w:jc w:val="left"/>
        <w:rPr>
          <w:rFonts w:eastAsia="方正仿宋_GBK"/>
          <w:sz w:val="32"/>
          <w:szCs w:val="32"/>
        </w:rPr>
      </w:pPr>
      <w:r>
        <w:rPr>
          <w:rFonts w:eastAsia="方正仿宋_GBK"/>
          <w:sz w:val="32"/>
          <w:szCs w:val="32"/>
        </w:rPr>
        <w:t>由发货人或其代理人</w:t>
      </w:r>
      <w:r>
        <w:rPr>
          <w:rFonts w:eastAsia="方正仿宋_GBK" w:hint="eastAsia"/>
          <w:sz w:val="32"/>
          <w:szCs w:val="32"/>
        </w:rPr>
        <w:t>先按上述退关流程办理相关货物的退关手续，之后再行申报。</w:t>
      </w:r>
    </w:p>
    <w:p>
      <w:pPr>
        <w:spacing w:line="560" w:lineRule="exact"/>
        <w:ind w:firstLine="600"/>
        <w:jc w:val="left"/>
        <w:rPr>
          <w:rFonts w:ascii="方正楷体_GBK" w:eastAsia="方正楷体_GBK"/>
          <w:b/>
          <w:sz w:val="32"/>
          <w:szCs w:val="32"/>
        </w:rPr>
      </w:pPr>
      <w:r>
        <w:rPr>
          <w:rFonts w:ascii="方正楷体_GBK" w:eastAsia="方正楷体_GBK" w:hint="eastAsia"/>
          <w:b/>
          <w:sz w:val="32"/>
          <w:szCs w:val="32"/>
        </w:rPr>
        <w:t>（三）对于已报关未放行货物。</w:t>
      </w:r>
    </w:p>
    <w:p>
      <w:pPr>
        <w:spacing w:line="560" w:lineRule="exact"/>
        <w:ind w:firstLine="600"/>
        <w:jc w:val="left"/>
        <w:rPr>
          <w:rFonts w:eastAsia="方正仿宋_GBK"/>
          <w:sz w:val="32"/>
          <w:szCs w:val="32"/>
        </w:rPr>
      </w:pPr>
      <w:r>
        <w:rPr>
          <w:rFonts w:eastAsia="方正仿宋_GBK"/>
          <w:sz w:val="32"/>
          <w:szCs w:val="32"/>
        </w:rPr>
        <w:t>可按以下</w:t>
      </w:r>
      <w:r>
        <w:rPr>
          <w:rFonts w:eastAsia="方正仿宋_GBK" w:hint="eastAsia"/>
          <w:sz w:val="32"/>
          <w:szCs w:val="32"/>
        </w:rPr>
        <w:t>两</w:t>
      </w:r>
      <w:r>
        <w:rPr>
          <w:rFonts w:eastAsia="方正仿宋_GBK"/>
          <w:sz w:val="32"/>
          <w:szCs w:val="32"/>
        </w:rPr>
        <w:t>种方式之一办理改配手续：</w:t>
      </w:r>
    </w:p>
    <w:p>
      <w:pPr>
        <w:spacing w:line="560" w:lineRule="exact"/>
        <w:ind w:firstLine="600"/>
        <w:jc w:val="left"/>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发货人</w:t>
      </w:r>
      <w:r>
        <w:rPr>
          <w:rFonts w:eastAsia="方正仿宋_GBK" w:hint="eastAsia"/>
          <w:sz w:val="32"/>
          <w:szCs w:val="32"/>
        </w:rPr>
        <w:t>或其</w:t>
      </w:r>
      <w:r>
        <w:rPr>
          <w:rFonts w:eastAsia="方正仿宋_GBK"/>
          <w:sz w:val="32"/>
          <w:szCs w:val="32"/>
        </w:rPr>
        <w:t>代理人将报关环节进行到放行后，按本条第一款内容办理；</w:t>
      </w:r>
    </w:p>
    <w:p>
      <w:pPr>
        <w:spacing w:line="560" w:lineRule="exact"/>
        <w:ind w:firstLine="600"/>
        <w:jc w:val="left"/>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由发货人或其代理人</w:t>
      </w:r>
      <w:r>
        <w:rPr>
          <w:rFonts w:eastAsia="方正仿宋_GBK" w:hint="eastAsia"/>
          <w:sz w:val="32"/>
          <w:szCs w:val="32"/>
        </w:rPr>
        <w:t>先按上述退关流程办理相关货物的退关手续，之后重新申报。</w:t>
      </w:r>
    </w:p>
    <w:p>
      <w:pPr>
        <w:spacing w:line="560" w:lineRule="exact"/>
        <w:ind w:firstLine="600"/>
        <w:jc w:val="left"/>
        <w:rPr>
          <w:rFonts w:eastAsia="方正仿宋_GBK"/>
          <w:b/>
          <w:sz w:val="32"/>
          <w:szCs w:val="32"/>
        </w:rPr>
      </w:pPr>
      <w:r>
        <w:rPr>
          <w:rFonts w:eastAsia="方正仿宋_GBK" w:hint="eastAsia"/>
          <w:b/>
          <w:sz w:val="32"/>
          <w:szCs w:val="32"/>
        </w:rPr>
        <w:t>（四）相关说明</w:t>
      </w:r>
      <w:r>
        <w:rPr>
          <w:rFonts w:eastAsia="方正仿宋_GBK"/>
          <w:b/>
          <w:sz w:val="32"/>
          <w:szCs w:val="32"/>
        </w:rPr>
        <w:t>。</w:t>
      </w:r>
    </w:p>
    <w:p>
      <w:pPr>
        <w:spacing w:line="560" w:lineRule="exact"/>
        <w:ind w:firstLine="600"/>
        <w:jc w:val="left"/>
        <w:rPr>
          <w:rFonts w:eastAsia="方正仿宋_GBK"/>
          <w:b/>
          <w:sz w:val="32"/>
          <w:szCs w:val="32"/>
        </w:rPr>
      </w:pPr>
      <w:r>
        <w:rPr>
          <w:rFonts w:eastAsia="方正仿宋_GBK"/>
          <w:sz w:val="32"/>
          <w:szCs w:val="32"/>
        </w:rPr>
        <w:t>1</w:t>
      </w:r>
      <w:r>
        <w:rPr>
          <w:rFonts w:eastAsia="方正仿宋_GBK" w:hint="eastAsia"/>
          <w:sz w:val="32"/>
          <w:szCs w:val="32"/>
        </w:rPr>
        <w:t>、对于改配前船舶与改配后船舶分别靠泊在东疆海关和新港海关管辖区域的，相关出口货物均须按上述退关流程办理相关货物的退关手续，之后重新申报。</w:t>
      </w:r>
    </w:p>
    <w:p>
      <w:pPr>
        <w:spacing w:line="560" w:lineRule="exact"/>
        <w:ind w:firstLine="600"/>
        <w:jc w:val="left"/>
        <w:rPr>
          <w:rFonts w:eastAsia="方正仿宋_GBK"/>
          <w:b/>
          <w:sz w:val="32"/>
          <w:szCs w:val="32"/>
        </w:rPr>
      </w:pPr>
      <w:r>
        <w:rPr>
          <w:rFonts w:eastAsia="方正仿宋_GBK" w:hint="eastAsia"/>
          <w:b/>
          <w:sz w:val="32"/>
          <w:szCs w:val="32"/>
        </w:rPr>
        <w:t>2、</w:t>
      </w:r>
      <w:r>
        <w:rPr>
          <w:rFonts w:eastAsia="方正仿宋_GBK" w:hint="eastAsia"/>
          <w:sz w:val="32"/>
          <w:szCs w:val="32"/>
        </w:rPr>
        <w:t>新舱单直接改配操作须在改配前的原船舶开船前提出改配申请，开船后改配须按“方式二”办理</w:t>
      </w:r>
      <w:r>
        <w:rPr>
          <w:rFonts w:ascii="方正仿宋_GBK" w:eastAsia="方正仿宋_GBK" w:hint="eastAsia"/>
          <w:sz w:val="32"/>
          <w:szCs w:val="32"/>
        </w:rPr>
        <w:t>。</w:t>
      </w:r>
    </w:p>
    <w:p>
      <w:pPr>
        <w:spacing w:line="560" w:lineRule="exact"/>
        <w:ind w:firstLine="600"/>
        <w:jc w:val="left"/>
        <w:rPr>
          <w:rFonts w:ascii="方正黑体_GBK" w:eastAsia="方正黑体_GBK" w:cs="方正黑体_GBK"/>
          <w:sz w:val="32"/>
          <w:szCs w:val="32"/>
        </w:rPr>
      </w:pPr>
      <w:r>
        <w:rPr>
          <w:rFonts w:ascii="方正黑体_GBK" w:eastAsia="方正黑体_GBK" w:cs="方正黑体_GBK" w:hint="eastAsia"/>
          <w:sz w:val="32"/>
          <w:szCs w:val="32"/>
        </w:rPr>
        <w:t>四、有关说明</w:t>
      </w:r>
    </w:p>
    <w:p>
      <w:pPr>
        <w:spacing w:line="560" w:lineRule="exact"/>
        <w:ind w:firstLine="600"/>
        <w:jc w:val="left"/>
        <w:rPr>
          <w:rFonts w:eastAsia="方正仿宋_GBK"/>
          <w:sz w:val="32"/>
          <w:szCs w:val="32"/>
        </w:rPr>
      </w:pPr>
      <w:r>
        <w:rPr>
          <w:rFonts w:eastAsia="方正仿宋_GBK" w:hint="eastAsia"/>
          <w:sz w:val="32"/>
          <w:szCs w:val="32"/>
        </w:rPr>
        <w:t>（一）本业务指导中的理货部门，目前是指天津外轮理货有限公司与天津中联理货有限公司。</w:t>
      </w:r>
    </w:p>
    <w:p>
      <w:pPr>
        <w:spacing w:line="560" w:lineRule="exact"/>
        <w:ind w:firstLine="600"/>
        <w:jc w:val="left"/>
        <w:rPr>
          <w:rFonts w:eastAsia="方正仿宋_GBK"/>
          <w:sz w:val="32"/>
          <w:szCs w:val="32"/>
        </w:rPr>
      </w:pPr>
      <w:r>
        <w:rPr>
          <w:rFonts w:eastAsia="方正仿宋_GBK" w:hint="eastAsia"/>
          <w:sz w:val="32"/>
          <w:szCs w:val="32"/>
        </w:rPr>
        <w:t>（二）出口货物仓储企业</w:t>
      </w:r>
      <w:r>
        <w:rPr>
          <w:rFonts w:ascii="方正仿宋_GBK" w:eastAsia="方正仿宋_GBK" w:hint="eastAsia"/>
          <w:sz w:val="32"/>
          <w:szCs w:val="32"/>
        </w:rPr>
        <w:t>一旦出具《出口货物在库</w:t>
      </w:r>
      <w:r>
        <w:rPr>
          <w:sz w:val="32"/>
          <w:szCs w:val="32"/>
        </w:rPr>
        <w:t>/</w:t>
      </w:r>
      <w:r>
        <w:rPr>
          <w:rFonts w:ascii="方正仿宋_GBK" w:eastAsia="方正仿宋_GBK" w:hint="eastAsia"/>
          <w:sz w:val="32"/>
          <w:szCs w:val="32"/>
        </w:rPr>
        <w:t>港证明》后，则相关货物不能装船、提离或重发运抵，必须根据后续《出口货物退关通知单》、《出口货物未申报提取通知单》等海关签章的纸面单证，进行提离或重发运抵操作。</w:t>
      </w:r>
    </w:p>
    <w:p>
      <w:pPr>
        <w:spacing w:line="560" w:lineRule="exact"/>
        <w:ind w:firstLine="600"/>
        <w:jc w:val="left"/>
        <w:rPr>
          <w:rFonts w:eastAsia="方正仿宋_GBK"/>
          <w:sz w:val="32"/>
          <w:szCs w:val="32"/>
        </w:rPr>
      </w:pPr>
      <w:r>
        <w:rPr>
          <w:rFonts w:eastAsia="方正仿宋_GBK" w:hint="eastAsia"/>
          <w:sz w:val="32"/>
          <w:szCs w:val="32"/>
        </w:rPr>
        <w:t>（三）出口货物未申报，退关提离或重新发送运抵报告的，原运抵报告发送企业均须删除原运抵报告，同时相应的纸本证明和电子回执数据企业须保存三年备查。</w:t>
      </w:r>
    </w:p>
    <w:p>
      <w:pPr>
        <w:spacing w:line="560" w:lineRule="exact"/>
        <w:ind w:firstLine="600"/>
        <w:jc w:val="left"/>
        <w:rPr>
          <w:rFonts w:eastAsia="方正仿宋_GBK"/>
          <w:sz w:val="32"/>
          <w:szCs w:val="32"/>
        </w:rPr>
      </w:pPr>
      <w:r>
        <w:rPr>
          <w:rFonts w:eastAsia="方正仿宋_GBK" w:hint="eastAsia"/>
          <w:sz w:val="32"/>
          <w:szCs w:val="32"/>
        </w:rPr>
        <w:t>（四）出口货物未申报或退关而形成的预配舱单、运抵报告垃圾数据，该部分数据传输方须在船开后一个月内予以删除。</w:t>
      </w:r>
    </w:p>
    <w:p>
      <w:pPr>
        <w:spacing w:line="560" w:lineRule="exact"/>
        <w:rPr>
          <w:rFonts w:ascii="方正仿宋_GBK" w:hAnsi="方正仿宋_GBK"/>
        </w:rPr>
      </w:pPr>
      <w:r>
        <w:br w:type="page"/>
      </w:r>
      <w:r>
        <w:rPr>
          <w:rFonts w:ascii="方正黑体_GBK" w:eastAsia="方正黑体_GBK" w:hint="eastAsia"/>
          <w:sz w:val="32"/>
          <w:szCs w:val="32"/>
        </w:rPr>
        <w:t>附件</w:t>
      </w:r>
      <w:r>
        <w:rPr>
          <w:rFonts w:eastAsia="方正仿宋_GBK"/>
          <w:sz w:val="32"/>
          <w:szCs w:val="32"/>
        </w:rPr>
        <w:t>1-</w:t>
      </w:r>
      <w:r>
        <w:rPr>
          <w:rFonts w:eastAsia="方正仿宋_GBK" w:hint="eastAsia"/>
          <w:sz w:val="32"/>
          <w:szCs w:val="32"/>
        </w:rPr>
        <w:t>1</w:t>
      </w:r>
      <w:r>
        <w:rPr>
          <w:rFonts w:eastAsia="方正仿宋_GBK"/>
          <w:sz w:val="32"/>
          <w:szCs w:val="32"/>
        </w:rPr>
        <w:t>-1</w:t>
      </w:r>
      <w:r>
        <w:rPr>
          <w:rFonts w:eastAsia="方正仿宋_GBK" w:hint="eastAsia"/>
          <w:sz w:val="32"/>
          <w:szCs w:val="32"/>
        </w:rPr>
        <w:t>：理货报告样本</w:t>
      </w: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r>
        <w:rPr>
          <w:rFonts w:ascii="方正仿宋_GBK" w:eastAsia="方正仿宋_GBK"/>
          <w:sz w:val="32"/>
          <w:szCs w:val="32"/>
        </w:rPr>
        <w:drawing>
          <wp:anchor distT="0" distB="0" distL="114300" distR="114300" simplePos="0" relativeHeight="16" behindDoc="1" locked="0" layoutInCell="1" hidden="0" allowOverlap="1">
            <wp:simplePos x="0" y="0"/>
            <wp:positionH relativeFrom="column">
              <wp:posOffset>161925</wp:posOffset>
            </wp:positionH>
            <wp:positionV relativeFrom="paragraph">
              <wp:posOffset>6791325</wp:posOffset>
            </wp:positionV>
            <wp:extent cx="5273040" cy="8372474"/>
            <wp:effectExtent l="0" t="0" r="0" b="0"/>
            <wp:wrapTopAndBottom/>
            <wp:docPr id="1" name="图片 1" descr="中联加水印"/>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5273040" cy="8372474"/>
                    </a:xfrm>
                    <a:prstGeom prst="rect"/>
                    <a:noFill/>
                    <a:ln w="9525" cmpd="sng" cap="flat">
                      <a:noFill/>
                      <a:prstDash val="solid"/>
                      <a:miter/>
                    </a:ln>
                  </pic:spPr>
                </pic:pic>
              </a:graphicData>
            </a:graphic>
          </wp:anchor>
        </w:drawing>
      </w: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r>
        <w:rPr>
          <w:rFonts w:ascii="方正仿宋_GBK" w:eastAsia="方正仿宋_GBK"/>
          <w:sz w:val="32"/>
          <w:szCs w:val="32"/>
        </w:rPr>
        <w:drawing>
          <wp:anchor distT="0" distB="0" distL="85723" distR="85723" simplePos="0" relativeHeight="15" behindDoc="0" locked="0" layoutInCell="1" hidden="0" allowOverlap="1">
            <wp:simplePos x="0" y="0"/>
            <wp:positionH relativeFrom="column">
              <wp:posOffset>228600</wp:posOffset>
            </wp:positionH>
            <wp:positionV relativeFrom="paragraph">
              <wp:posOffset>320675</wp:posOffset>
            </wp:positionV>
            <wp:extent cx="4676773" cy="6934200"/>
            <wp:effectExtent l="0" t="0" r="0" b="0"/>
            <wp:wrapSquare wrapText="bothSides"/>
            <wp:docPr id="4" name="图片 4" descr="3032547541447726192030"/>
            <wp:cNvGraphicFramePr>
              <a:graphicFrameLocks noChangeAspect="1"/>
            </wp:cNvGraphicFramePr>
            <a:graphic>
              <a:graphicData uri="http://schemas.openxmlformats.org/drawingml/2006/picture">
                <pic:pic>
                  <pic:nvPicPr>
                    <pic:cNvPr id="6" name="图片 6"/>
                    <pic:cNvPicPr/>
                  </pic:nvPicPr>
                  <pic:blipFill>
                    <a:blip r:embed="rId5"/>
                    <a:stretch>
                      <a:fillRect/>
                    </a:stretch>
                  </pic:blipFill>
                  <pic:spPr>
                    <a:xfrm rot="0">
                      <a:off x="0" y="0"/>
                      <a:ext cx="4676773" cy="6934200"/>
                    </a:xfrm>
                    <a:prstGeom prst="rect"/>
                    <a:noFill/>
                    <a:ln w="9525" cmpd="sng" cap="flat">
                      <a:noFill/>
                      <a:prstDash val="solid"/>
                      <a:miter/>
                    </a:ln>
                  </pic:spPr>
                </pic:pic>
              </a:graphicData>
            </a:graphic>
          </wp:anchor>
        </w:drawing>
      </w: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r>
        <w:rPr>
          <w:rFonts w:ascii="方正仿宋_GBK" w:eastAsia="方正仿宋_GBK"/>
          <w:sz w:val="32"/>
          <w:szCs w:val="32"/>
        </w:rPr>
        <w:drawing>
          <wp:anchor distT="0" distB="0" distL="114300" distR="114300" simplePos="0" relativeHeight="2" behindDoc="1" locked="0" layoutInCell="1" hidden="0" allowOverlap="1">
            <wp:simplePos x="0" y="0"/>
            <wp:positionH relativeFrom="column">
              <wp:posOffset>133350</wp:posOffset>
            </wp:positionH>
            <wp:positionV relativeFrom="paragraph">
              <wp:posOffset>76200</wp:posOffset>
            </wp:positionV>
            <wp:extent cx="5273037" cy="7458074"/>
            <wp:effectExtent l="0" t="0" r="0" b="0"/>
            <wp:wrapNone/>
            <wp:docPr id="7" name="图片 7" descr="外理加水印"/>
            <wp:cNvGraphicFramePr>
              <a:graphicFrameLocks noChangeAspect="1"/>
            </wp:cNvGraphicFramePr>
            <a:graphic>
              <a:graphicData uri="http://schemas.openxmlformats.org/drawingml/2006/picture">
                <pic:pic>
                  <pic:nvPicPr>
                    <pic:cNvPr id="9" name="图片 9"/>
                    <pic:cNvPicPr/>
                  </pic:nvPicPr>
                  <pic:blipFill>
                    <a:blip r:embed="rId6"/>
                    <a:stretch>
                      <a:fillRect/>
                    </a:stretch>
                  </pic:blipFill>
                  <pic:spPr>
                    <a:xfrm rot="0">
                      <a:off x="0" y="0"/>
                      <a:ext cx="5273037" cy="7458074"/>
                    </a:xfrm>
                    <a:prstGeom prst="rect"/>
                    <a:noFill/>
                    <a:ln w="9525" cmpd="sng" cap="flat">
                      <a:noFill/>
                      <a:prstDash val="solid"/>
                      <a:miter/>
                    </a:ln>
                  </pic:spPr>
                </pic:pic>
              </a:graphicData>
            </a:graphic>
          </wp:anchor>
        </w:drawing>
      </w: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ind w:firstLine="600"/>
        <w:jc w:val="left"/>
        <w:rPr>
          <w:rFonts w:ascii="方正仿宋_GBK" w:eastAsia="方正仿宋_GBK"/>
          <w:sz w:val="32"/>
          <w:szCs w:val="32"/>
        </w:rPr>
      </w:pPr>
    </w:p>
    <w:p>
      <w:pPr>
        <w:spacing w:line="560" w:lineRule="exact"/>
      </w:pPr>
      <w:r>
        <w:rPr>
          <w:rFonts w:ascii="方正仿宋_GBK" w:eastAsia="方正仿宋_GBK"/>
          <w:sz w:val="32"/>
          <w:szCs w:val="32"/>
        </w:rPr>
        <w:drawing>
          <wp:anchor distT="0" distB="0" distL="85723" distR="85723" simplePos="0" relativeHeight="14" behindDoc="0" locked="0" layoutInCell="1" hidden="0" allowOverlap="1">
            <wp:simplePos x="0" y="0"/>
            <wp:positionH relativeFrom="column">
              <wp:posOffset>28575</wp:posOffset>
            </wp:positionH>
            <wp:positionV relativeFrom="paragraph">
              <wp:posOffset>76200</wp:posOffset>
            </wp:positionV>
            <wp:extent cx="4457700" cy="6534150"/>
            <wp:effectExtent l="0" t="0" r="0" b="0"/>
            <wp:wrapSquare wrapText="bothSides"/>
            <wp:docPr id="10" name="图片 10" descr="4252591071447726192030"/>
            <wp:cNvGraphicFramePr>
              <a:graphicFrameLocks noChangeAspect="1"/>
            </wp:cNvGraphicFramePr>
            <a:graphic>
              <a:graphicData uri="http://schemas.openxmlformats.org/drawingml/2006/picture">
                <pic:pic>
                  <pic:nvPicPr>
                    <pic:cNvPr id="12" name="图片 12"/>
                    <pic:cNvPicPr/>
                  </pic:nvPicPr>
                  <pic:blipFill>
                    <a:blip r:embed="rId7"/>
                    <a:stretch>
                      <a:fillRect/>
                    </a:stretch>
                  </pic:blipFill>
                  <pic:spPr>
                    <a:xfrm rot="0">
                      <a:off x="0" y="0"/>
                      <a:ext cx="4457700" cy="6534150"/>
                    </a:xfrm>
                    <a:prstGeom prst="rect"/>
                    <a:noFill/>
                    <a:ln w="9525" cmpd="sng" cap="flat">
                      <a:noFill/>
                      <a:prstDash val="solid"/>
                      <a:miter/>
                    </a:ln>
                  </pic:spPr>
                </pic:pic>
              </a:graphicData>
            </a:graphic>
          </wp:anchor>
        </w:drawing>
      </w:r>
      <w:r>
        <w:br w:type="page"/>
      </w:r>
      <w:r>
        <w:rPr>
          <w:rFonts w:ascii="方正黑体_GBK" w:eastAsia="方正黑体_GBK" w:hint="eastAsia"/>
          <w:sz w:val="32"/>
          <w:szCs w:val="32"/>
        </w:rPr>
        <w:t>附件</w:t>
      </w:r>
      <w:r>
        <w:rPr>
          <w:rFonts w:eastAsia="方正仿宋_GBK"/>
          <w:sz w:val="32"/>
          <w:szCs w:val="32"/>
        </w:rPr>
        <w:t>1-</w:t>
      </w:r>
      <w:r>
        <w:rPr>
          <w:rFonts w:eastAsia="方正仿宋_GBK" w:hint="eastAsia"/>
          <w:sz w:val="32"/>
          <w:szCs w:val="32"/>
        </w:rPr>
        <w:t>1</w:t>
      </w:r>
      <w:r>
        <w:rPr>
          <w:rFonts w:eastAsia="方正仿宋_GBK"/>
          <w:sz w:val="32"/>
          <w:szCs w:val="32"/>
        </w:rPr>
        <w:t>-2</w:t>
      </w:r>
      <w:r>
        <w:rPr>
          <w:rFonts w:eastAsia="方正仿宋_GBK" w:hint="eastAsia"/>
          <w:sz w:val="32"/>
          <w:szCs w:val="32"/>
        </w:rPr>
        <w:t>：</w:t>
      </w:r>
    </w:p>
    <w:p>
      <w:pPr>
        <w:widowControl/>
        <w:spacing w:before="100" w:after="100" w:line="560" w:lineRule="exact"/>
        <w:jc w:val="center"/>
        <w:rPr>
          <w:rFonts w:ascii="宋体" w:cs="宋体"/>
          <w:kern w:val="0"/>
          <w:sz w:val="24"/>
        </w:rPr>
      </w:pPr>
      <w:r>
        <w:rPr>
          <w:rFonts w:ascii="方正黑体_GBK" w:eastAsia="方正黑体_GBK" w:cs="宋体" w:hint="eastAsia"/>
          <w:kern w:val="0"/>
          <w:sz w:val="36"/>
          <w:szCs w:val="36"/>
        </w:rPr>
        <w:t>舱单变更申请表</w:t>
      </w:r>
    </w:p>
    <w:p>
      <w:pPr>
        <w:widowControl/>
        <w:spacing w:line="560" w:lineRule="exact"/>
        <w:ind w:left="-718" w:right="-874" w:firstLine="2160"/>
        <w:jc w:val="left"/>
        <w:rPr>
          <w:rFonts w:ascii="宋体" w:cs="宋体"/>
          <w:kern w:val="0"/>
          <w:sz w:val="24"/>
        </w:rPr>
      </w:pPr>
      <w:r>
        <w:rPr>
          <w:rFonts w:ascii="宋体" w:cs="宋体" w:hint="eastAsia"/>
          <w:kern w:val="0"/>
          <w:sz w:val="24"/>
        </w:rPr>
        <w:t xml:space="preserve">                                 </w:t>
      </w:r>
      <w:r>
        <w:rPr>
          <w:rFonts w:ascii="方正黑体_GBK" w:eastAsia="方正黑体_GBK" w:cs="宋体" w:hint="eastAsia"/>
          <w:kern w:val="0"/>
          <w:sz w:val="24"/>
        </w:rPr>
        <w:t>海关编号：</w:t>
      </w:r>
      <w:r>
        <w:rPr>
          <w:rFonts w:ascii="Symbol" w:cs="宋体" w:hAnsi="Symbol"/>
          <w:kern w:val="0"/>
          <w:sz w:val="24"/>
        </w:rPr>
        <w:t></w:t>
      </w:r>
    </w:p>
    <w:tbl>
      <w:tblPr>
        <w:jc w:val="left"/>
        <w:tblInd w:w="-414" w:type="dxa"/>
        <w:tblW w:w="1045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860"/>
        <w:gridCol w:w="1039"/>
        <w:gridCol w:w="468"/>
        <w:gridCol w:w="1167"/>
        <w:gridCol w:w="162"/>
        <w:gridCol w:w="2038"/>
        <w:gridCol w:w="360"/>
        <w:gridCol w:w="948"/>
        <w:gridCol w:w="952"/>
        <w:gridCol w:w="2456"/>
      </w:tblGrid>
      <w:tr>
        <w:trPr>
          <w:trHeight w:val="485"/>
        </w:trPr>
        <w:tc>
          <w:tcPr>
            <w:tcW w:w="1899" w:type="dxa"/>
            <w:gridSpan w:val="2"/>
            <w:tcBorders>
              <w:top w:val="double" w:sz="6" w:space="0" w:color="auto"/>
              <w:left w:val="double" w:sz="6" w:space="0" w:color="auto"/>
              <w:bottom w:val="single" w:sz="8" w:space="0" w:color="auto"/>
              <w:right w:val="single" w:sz="8" w:space="0" w:color="auto"/>
            </w:tcBorders>
            <w:tcMar>
              <w:left w:w="108" w:type="dxa"/>
              <w:right w:w="108" w:type="dxa"/>
            </w:tcMar>
            <w:vAlign w:val="center"/>
          </w:tcPr>
          <w:p>
            <w:pPr>
              <w:widowControl/>
              <w:spacing w:before="100" w:after="100" w:line="560" w:lineRule="exact"/>
              <w:jc w:val="right"/>
              <w:rPr>
                <w:rFonts w:ascii="宋体" w:cs="宋体"/>
                <w:kern w:val="0"/>
                <w:sz w:val="24"/>
              </w:rPr>
            </w:pPr>
            <w:r>
              <w:rPr>
                <w:rFonts w:ascii="方正黑体_GBK" w:eastAsia="方正黑体_GBK" w:cs="宋体" w:hint="eastAsia"/>
                <w:kern w:val="0"/>
                <w:sz w:val="24"/>
              </w:rPr>
              <w:t>变更舱单类型</w:t>
            </w:r>
          </w:p>
        </w:tc>
        <w:tc>
          <w:tcPr>
            <w:tcW w:w="8551" w:type="dxa"/>
            <w:gridSpan w:val="8"/>
            <w:tcBorders>
              <w:top w:val="double" w:sz="6" w:space="0" w:color="auto"/>
              <w:left w:val="nil"/>
              <w:bottom w:val="single" w:sz="8" w:space="0" w:color="auto"/>
              <w:right w:val="double" w:sz="6" w:space="0" w:color="auto"/>
            </w:tcBorders>
            <w:tcMar>
              <w:left w:w="108" w:type="dxa"/>
              <w:right w:w="108" w:type="dxa"/>
            </w:tcMar>
            <w:vAlign w:val="center"/>
          </w:tcPr>
          <w:p>
            <w:pPr>
              <w:widowControl/>
              <w:spacing w:before="100" w:after="100" w:line="560" w:lineRule="exact"/>
              <w:jc w:val="left"/>
              <w:rPr>
                <w:rFonts w:ascii="宋体" w:cs="宋体"/>
                <w:kern w:val="0"/>
                <w:sz w:val="24"/>
              </w:rPr>
            </w:pPr>
            <w:r>
              <w:rPr>
                <w:rFonts w:ascii="宋体" w:cs="宋体" w:hint="eastAsia"/>
                <w:kern w:val="0"/>
                <w:sz w:val="24"/>
              </w:rPr>
              <w:t xml:space="preserve">   </w:t>
            </w:r>
            <w:r>
              <w:rPr>
                <w:rFonts w:ascii="方正黑体_GBK" w:eastAsia="方正黑体_GBK" w:cs="宋体" w:hint="eastAsia"/>
                <w:kern w:val="0"/>
                <w:sz w:val="24"/>
              </w:rPr>
              <w:t>□原始舱单</w:t>
            </w:r>
            <w:r>
              <w:rPr>
                <w:rFonts w:ascii="宋体" w:cs="宋体" w:hint="eastAsia"/>
                <w:kern w:val="0"/>
                <w:sz w:val="24"/>
              </w:rPr>
              <w:t xml:space="preserve">    </w:t>
            </w:r>
            <w:r>
              <w:rPr>
                <w:rFonts w:ascii="方正黑体_GBK" w:eastAsia="方正黑体_GBK" w:cs="宋体" w:hint="eastAsia"/>
                <w:kern w:val="0"/>
                <w:sz w:val="24"/>
              </w:rPr>
              <w:t>□预配舱单</w:t>
            </w:r>
            <w:r>
              <w:rPr>
                <w:rFonts w:ascii="宋体" w:cs="宋体" w:hint="eastAsia"/>
                <w:kern w:val="0"/>
                <w:sz w:val="24"/>
              </w:rPr>
              <w:t xml:space="preserve">   </w:t>
            </w:r>
            <w:r>
              <w:rPr>
                <w:rFonts w:ascii="方正黑体_GBK" w:eastAsia="方正黑体_GBK" w:cs="宋体" w:hint="eastAsia"/>
                <w:kern w:val="0"/>
                <w:sz w:val="24"/>
              </w:rPr>
              <w:t>□装载舱单</w:t>
            </w:r>
            <w:r>
              <w:rPr>
                <w:rFonts w:ascii="宋体" w:cs="宋体" w:hint="eastAsia"/>
                <w:kern w:val="0"/>
                <w:sz w:val="24"/>
              </w:rPr>
              <w:t xml:space="preserve">  </w:t>
            </w:r>
            <w:r>
              <w:rPr>
                <w:rFonts w:ascii="方正黑体_GBK" w:eastAsia="方正黑体_GBK" w:cs="宋体" w:hint="eastAsia"/>
                <w:kern w:val="0"/>
                <w:sz w:val="24"/>
              </w:rPr>
              <w:t>□其他</w:t>
            </w:r>
          </w:p>
        </w:tc>
      </w:tr>
      <w:tr>
        <w:trPr>
          <w:trHeight w:val="624"/>
        </w:trPr>
        <w:tc>
          <w:tcPr>
            <w:tcW w:w="1899" w:type="dxa"/>
            <w:gridSpan w:val="2"/>
            <w:tcBorders>
              <w:top w:val="nil"/>
              <w:left w:val="double" w:sz="6" w:space="0" w:color="auto"/>
              <w:bottom w:val="single" w:sz="8" w:space="0" w:color="auto"/>
              <w:right w:val="single" w:sz="8" w:space="0" w:color="auto"/>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方正黑体_GBK" w:eastAsia="方正黑体_GBK" w:cs="宋体" w:hint="eastAsia"/>
                <w:kern w:val="0"/>
                <w:sz w:val="24"/>
              </w:rPr>
              <w:t>变</w:t>
            </w:r>
            <w:r>
              <w:rPr>
                <w:rFonts w:ascii="宋体" w:cs="宋体" w:hint="eastAsia"/>
                <w:kern w:val="0"/>
                <w:sz w:val="24"/>
              </w:rPr>
              <w:t xml:space="preserve">    </w:t>
            </w:r>
            <w:r>
              <w:rPr>
                <w:rFonts w:ascii="方正黑体_GBK" w:eastAsia="方正黑体_GBK" w:cs="宋体" w:hint="eastAsia"/>
                <w:kern w:val="0"/>
                <w:sz w:val="24"/>
              </w:rPr>
              <w:t>变更数据类型</w:t>
            </w:r>
          </w:p>
        </w:tc>
        <w:tc>
          <w:tcPr>
            <w:tcW w:w="8551" w:type="dxa"/>
            <w:gridSpan w:val="8"/>
            <w:tcBorders>
              <w:top w:val="nil"/>
              <w:left w:val="nil"/>
              <w:bottom w:val="single" w:sz="8" w:space="0" w:color="auto"/>
              <w:right w:val="double" w:sz="6" w:space="0" w:color="auto"/>
            </w:tcBorders>
            <w:tcMar>
              <w:left w:w="108" w:type="dxa"/>
              <w:right w:w="108" w:type="dxa"/>
            </w:tcMar>
            <w:vAlign w:val="center"/>
          </w:tcPr>
          <w:p>
            <w:pPr>
              <w:widowControl/>
              <w:spacing w:before="100" w:after="100" w:line="560" w:lineRule="exact"/>
              <w:ind w:left="-827" w:firstLine="1176"/>
              <w:jc w:val="left"/>
              <w:rPr>
                <w:rFonts w:ascii="宋体" w:cs="宋体"/>
                <w:kern w:val="0"/>
                <w:sz w:val="24"/>
              </w:rPr>
            </w:pPr>
            <w:r>
              <w:rPr>
                <w:rFonts w:ascii="方正黑体_GBK" w:eastAsia="方正黑体_GBK" w:cs="宋体" w:hint="eastAsia"/>
                <w:kern w:val="0"/>
                <w:sz w:val="24"/>
              </w:rPr>
              <w:t>□总提（运）单</w:t>
            </w:r>
            <w:r>
              <w:rPr>
                <w:rFonts w:ascii="宋体" w:cs="宋体" w:hint="eastAsia"/>
                <w:kern w:val="0"/>
                <w:sz w:val="24"/>
              </w:rPr>
              <w:t xml:space="preserve">   </w:t>
            </w:r>
            <w:r>
              <w:rPr>
                <w:rFonts w:ascii="方正黑体_GBK" w:eastAsia="方正黑体_GBK" w:cs="宋体" w:hint="eastAsia"/>
                <w:kern w:val="0"/>
                <w:sz w:val="24"/>
              </w:rPr>
              <w:t>□分提（运）单</w:t>
            </w:r>
            <w:r>
              <w:rPr>
                <w:rFonts w:ascii="宋体" w:cs="宋体" w:hint="eastAsia"/>
                <w:kern w:val="0"/>
                <w:sz w:val="24"/>
              </w:rPr>
              <w:t xml:space="preserve">   </w:t>
            </w:r>
            <w:r>
              <w:rPr>
                <w:rFonts w:ascii="方正黑体_GBK" w:eastAsia="方正黑体_GBK" w:cs="宋体" w:hint="eastAsia"/>
                <w:kern w:val="0"/>
                <w:sz w:val="24"/>
              </w:rPr>
              <w:t>□旅客舱单</w:t>
            </w:r>
            <w:r>
              <w:rPr>
                <w:rFonts w:ascii="宋体" w:cs="宋体" w:hint="eastAsia"/>
                <w:kern w:val="0"/>
                <w:sz w:val="24"/>
              </w:rPr>
              <w:t xml:space="preserve">   </w:t>
            </w:r>
            <w:r>
              <w:rPr>
                <w:rFonts w:ascii="方正黑体_GBK" w:eastAsia="方正黑体_GBK" w:cs="宋体" w:hint="eastAsia"/>
                <w:kern w:val="0"/>
                <w:sz w:val="24"/>
              </w:rPr>
              <w:t>□其他</w:t>
            </w:r>
          </w:p>
        </w:tc>
      </w:tr>
      <w:tr>
        <w:trPr>
          <w:cantSplit/>
          <w:trHeight w:val="525"/>
        </w:trPr>
        <w:tc>
          <w:tcPr>
            <w:tcW w:w="860" w:type="dxa"/>
            <w:vMerge w:val="restart"/>
            <w:tcBorders>
              <w:top w:val="nil"/>
              <w:left w:val="double" w:sz="6" w:space="0" w:color="auto"/>
              <w:bottom w:val="single" w:sz="8" w:space="0" w:color="auto"/>
              <w:right w:val="single" w:sz="8" w:space="0" w:color="auto"/>
            </w:tcBorders>
            <w:tcMar>
              <w:left w:w="108" w:type="dxa"/>
              <w:right w:w="108" w:type="dxa"/>
            </w:tcMar>
            <w:vAlign w:val="center"/>
          </w:tcPr>
          <w:p>
            <w:pPr>
              <w:widowControl/>
              <w:spacing w:before="100" w:after="100" w:line="560" w:lineRule="exact"/>
              <w:jc w:val="right"/>
              <w:rPr>
                <w:rFonts w:ascii="宋体" w:cs="宋体"/>
                <w:kern w:val="0"/>
                <w:sz w:val="24"/>
              </w:rPr>
            </w:pPr>
            <w:r>
              <w:rPr>
                <w:rFonts w:ascii="方正黑体_GBK" w:eastAsia="方正黑体_GBK" w:cs="宋体" w:hint="eastAsia"/>
                <w:kern w:val="0"/>
                <w:sz w:val="24"/>
              </w:rPr>
              <w:t>运输工具情况</w:t>
            </w:r>
          </w:p>
        </w:tc>
        <w:tc>
          <w:tcPr>
            <w:tcW w:w="2674" w:type="dxa"/>
            <w:gridSpan w:val="3"/>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r>
              <w:rPr>
                <w:rFonts w:ascii="方正黑体_GBK" w:eastAsia="方正黑体_GBK" w:cs="宋体" w:hint="eastAsia"/>
                <w:kern w:val="0"/>
                <w:sz w:val="24"/>
              </w:rPr>
              <w:t>运输工具名称（中文）</w:t>
            </w:r>
          </w:p>
        </w:tc>
        <w:tc>
          <w:tcPr>
            <w:tcW w:w="2560" w:type="dxa"/>
            <w:gridSpan w:val="3"/>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r>
              <w:rPr>
                <w:rFonts w:ascii="方正黑体_GBK" w:eastAsia="方正黑体_GBK" w:cs="宋体" w:hint="eastAsia"/>
                <w:kern w:val="0"/>
                <w:sz w:val="24"/>
              </w:rPr>
              <w:t>运输工具名称（英文）</w:t>
            </w:r>
            <w:r>
              <w:rPr>
                <w:rFonts w:ascii="宋体" w:cs="宋体" w:hint="eastAsia"/>
                <w:kern w:val="0"/>
                <w:sz w:val="24"/>
              </w:rPr>
              <w:t xml:space="preserve"> </w:t>
            </w:r>
          </w:p>
        </w:tc>
        <w:tc>
          <w:tcPr>
            <w:tcW w:w="1900" w:type="dxa"/>
            <w:gridSpan w:val="2"/>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center"/>
              <w:rPr>
                <w:rFonts w:ascii="宋体" w:cs="宋体"/>
                <w:kern w:val="0"/>
                <w:sz w:val="24"/>
              </w:rPr>
            </w:pPr>
            <w:r>
              <w:rPr>
                <w:rFonts w:ascii="方正黑体_GBK" w:eastAsia="方正黑体_GBK" w:cs="宋体" w:hint="eastAsia"/>
                <w:kern w:val="0"/>
                <w:sz w:val="24"/>
              </w:rPr>
              <w:t>航次</w:t>
            </w:r>
          </w:p>
        </w:tc>
        <w:tc>
          <w:tcPr>
            <w:tcW w:w="2456" w:type="dxa"/>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center"/>
              <w:rPr>
                <w:rFonts w:ascii="宋体" w:cs="宋体"/>
                <w:kern w:val="0"/>
                <w:sz w:val="24"/>
              </w:rPr>
            </w:pPr>
            <w:r>
              <w:rPr>
                <w:rFonts w:ascii="方正黑体_GBK" w:eastAsia="方正黑体_GBK" w:cs="宋体" w:hint="eastAsia"/>
                <w:kern w:val="0"/>
                <w:sz w:val="24"/>
              </w:rPr>
              <w:t>进</w:t>
            </w:r>
            <w:r>
              <w:rPr>
                <w:rFonts w:ascii="宋体" w:cs="宋体" w:hint="eastAsia"/>
                <w:kern w:val="0"/>
                <w:sz w:val="24"/>
              </w:rPr>
              <w:t>/</w:t>
            </w:r>
            <w:r>
              <w:rPr>
                <w:rFonts w:ascii="方正黑体_GBK" w:eastAsia="方正黑体_GBK" w:cs="宋体" w:hint="eastAsia"/>
                <w:kern w:val="0"/>
                <w:sz w:val="24"/>
              </w:rPr>
              <w:t>出港时间</w:t>
            </w:r>
          </w:p>
        </w:tc>
      </w:tr>
      <w:tr>
        <w:trPr>
          <w:cantSplit/>
          <w:trHeight w:val="860"/>
        </w:trPr>
        <w:tc>
          <w:tcPr>
            <w:tcW w:w="860" w:type="dxa"/>
            <w:vMerge/>
            <w:tcBorders>
              <w:top w:val="nil"/>
              <w:left w:val="double" w:sz="6" w:space="0" w:color="auto"/>
              <w:bottom w:val="single" w:sz="8" w:space="0" w:color="auto"/>
              <w:right w:val="single" w:sz="8" w:space="0" w:color="auto"/>
            </w:tcBorders>
            <w:vAlign w:val="center"/>
          </w:tcPr>
          <w:p/>
        </w:tc>
        <w:tc>
          <w:tcPr>
            <w:tcW w:w="2674" w:type="dxa"/>
            <w:gridSpan w:val="3"/>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2560" w:type="dxa"/>
            <w:gridSpan w:val="3"/>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1900" w:type="dxa"/>
            <w:gridSpan w:val="2"/>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2456" w:type="dxa"/>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r>
      <w:tr>
        <w:trPr>
          <w:cantSplit/>
          <w:trHeight w:val="450"/>
        </w:trPr>
        <w:tc>
          <w:tcPr>
            <w:tcW w:w="860" w:type="dxa"/>
            <w:vMerge w:val="restart"/>
            <w:tcBorders>
              <w:top w:val="nil"/>
              <w:left w:val="double" w:sz="6" w:space="0" w:color="auto"/>
              <w:bottom w:val="single" w:sz="8" w:space="0" w:color="auto"/>
              <w:right w:val="single" w:sz="8" w:space="0" w:color="auto"/>
            </w:tcBorders>
            <w:tcMar>
              <w:left w:w="108" w:type="dxa"/>
              <w:right w:w="108" w:type="dxa"/>
            </w:tcMar>
            <w:vAlign w:val="center"/>
          </w:tcPr>
          <w:p>
            <w:pPr>
              <w:widowControl/>
              <w:spacing w:before="100" w:after="100" w:line="560" w:lineRule="exact"/>
              <w:jc w:val="left"/>
              <w:rPr>
                <w:rFonts w:ascii="宋体" w:cs="宋体"/>
                <w:kern w:val="0"/>
                <w:sz w:val="24"/>
              </w:rPr>
            </w:pPr>
            <w:r>
              <w:rPr>
                <w:rFonts w:ascii="方正黑体_GBK" w:eastAsia="方正黑体_GBK" w:cs="宋体" w:hint="eastAsia"/>
                <w:kern w:val="0"/>
                <w:sz w:val="24"/>
              </w:rPr>
              <w:t>需变更舱单</w:t>
            </w:r>
          </w:p>
        </w:tc>
        <w:tc>
          <w:tcPr>
            <w:tcW w:w="5234" w:type="dxa"/>
            <w:gridSpan w:val="6"/>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center"/>
              <w:rPr>
                <w:rFonts w:ascii="宋体" w:cs="宋体"/>
                <w:kern w:val="0"/>
                <w:sz w:val="24"/>
              </w:rPr>
            </w:pPr>
            <w:r>
              <w:rPr>
                <w:rFonts w:ascii="方正黑体_GBK" w:eastAsia="方正黑体_GBK" w:cs="宋体" w:hint="eastAsia"/>
                <w:kern w:val="0"/>
                <w:sz w:val="24"/>
              </w:rPr>
              <w:t>总提（运）单号</w:t>
            </w:r>
          </w:p>
        </w:tc>
        <w:tc>
          <w:tcPr>
            <w:tcW w:w="4356" w:type="dxa"/>
            <w:gridSpan w:val="3"/>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center"/>
              <w:rPr>
                <w:rFonts w:ascii="宋体" w:cs="宋体"/>
                <w:kern w:val="0"/>
                <w:sz w:val="24"/>
              </w:rPr>
            </w:pPr>
            <w:r>
              <w:rPr>
                <w:rFonts w:ascii="方正黑体_GBK" w:eastAsia="方正黑体_GBK" w:cs="宋体" w:hint="eastAsia"/>
                <w:kern w:val="0"/>
                <w:sz w:val="24"/>
              </w:rPr>
              <w:t>分提（运）单号</w:t>
            </w:r>
          </w:p>
        </w:tc>
      </w:tr>
      <w:tr>
        <w:trPr>
          <w:cantSplit/>
          <w:trHeight w:val="983"/>
        </w:trPr>
        <w:tc>
          <w:tcPr>
            <w:tcW w:w="860" w:type="dxa"/>
            <w:vMerge/>
            <w:tcBorders>
              <w:top w:val="nil"/>
              <w:left w:val="double" w:sz="6" w:space="0" w:color="auto"/>
              <w:bottom w:val="single" w:sz="8" w:space="0" w:color="auto"/>
              <w:right w:val="single" w:sz="8" w:space="0" w:color="auto"/>
            </w:tcBorders>
            <w:vAlign w:val="center"/>
          </w:tcPr>
          <w:p/>
        </w:tc>
        <w:tc>
          <w:tcPr>
            <w:tcW w:w="5234" w:type="dxa"/>
            <w:gridSpan w:val="6"/>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4356" w:type="dxa"/>
            <w:gridSpan w:val="3"/>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r>
      <w:tr>
        <w:trPr>
          <w:cantSplit/>
          <w:trHeight w:val="435"/>
        </w:trPr>
        <w:tc>
          <w:tcPr>
            <w:tcW w:w="860" w:type="dxa"/>
            <w:vMerge w:val="restart"/>
            <w:tcBorders>
              <w:top w:val="nil"/>
              <w:left w:val="double" w:sz="6" w:space="0" w:color="auto"/>
              <w:bottom w:val="nil"/>
              <w:right w:val="single" w:sz="8" w:space="0" w:color="auto"/>
            </w:tcBorders>
            <w:tcMar>
              <w:left w:w="108" w:type="dxa"/>
              <w:right w:w="108" w:type="dxa"/>
            </w:tcMar>
            <w:textDirection w:val="tbRlV"/>
            <w:vAlign w:val="center"/>
          </w:tcPr>
          <w:p>
            <w:pPr>
              <w:widowControl/>
              <w:spacing w:line="560" w:lineRule="exact"/>
              <w:ind w:left="-827" w:right="113"/>
              <w:jc w:val="center"/>
              <w:rPr>
                <w:rFonts w:ascii="宋体" w:cs="宋体"/>
                <w:kern w:val="0"/>
                <w:sz w:val="24"/>
              </w:rPr>
            </w:pPr>
            <w:r>
              <w:rPr>
                <w:rFonts w:ascii="宋体" w:cs="宋体" w:hint="eastAsia"/>
                <w:kern w:val="0"/>
                <w:sz w:val="24"/>
              </w:rPr>
              <w:t xml:space="preserve">        </w:t>
            </w:r>
            <w:r>
              <w:rPr>
                <w:rFonts w:ascii="方正黑体_GBK" w:eastAsia="方正黑体_GBK" w:cs="宋体" w:hint="eastAsia"/>
                <w:kern w:val="0"/>
                <w:sz w:val="24"/>
              </w:rPr>
              <w:t>变更项目</w:t>
            </w:r>
          </w:p>
        </w:tc>
        <w:tc>
          <w:tcPr>
            <w:tcW w:w="1507" w:type="dxa"/>
            <w:gridSpan w:val="2"/>
            <w:tcBorders>
              <w:top w:val="nil"/>
              <w:left w:val="nil"/>
              <w:bottom w:val="single" w:sz="8" w:space="0" w:color="auto"/>
              <w:right w:val="nil"/>
            </w:tcBorders>
            <w:tcMar>
              <w:left w:w="108" w:type="dxa"/>
              <w:right w:w="108" w:type="dxa"/>
            </w:tcMar>
            <w:vAlign w:val="center"/>
          </w:tcPr>
          <w:p>
            <w:pPr>
              <w:widowControl/>
              <w:spacing w:before="100" w:after="100" w:line="560" w:lineRule="exact"/>
              <w:jc w:val="center"/>
              <w:rPr>
                <w:rFonts w:ascii="宋体" w:cs="宋体"/>
                <w:kern w:val="0"/>
                <w:sz w:val="24"/>
              </w:rPr>
            </w:pPr>
            <w:r>
              <w:rPr>
                <w:rFonts w:ascii="方正黑体_GBK" w:eastAsia="方正黑体_GBK" w:cs="宋体" w:hint="eastAsia"/>
                <w:kern w:val="0"/>
                <w:sz w:val="24"/>
              </w:rPr>
              <w:t>项目</w:t>
            </w:r>
          </w:p>
        </w:tc>
        <w:tc>
          <w:tcPr>
            <w:tcW w:w="1329" w:type="dxa"/>
            <w:gridSpan w:val="2"/>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jc w:val="center"/>
              <w:rPr>
                <w:rFonts w:ascii="宋体" w:cs="宋体"/>
                <w:kern w:val="0"/>
                <w:sz w:val="24"/>
              </w:rPr>
            </w:pPr>
            <w:r>
              <w:rPr>
                <w:rFonts w:ascii="方正黑体_GBK" w:eastAsia="方正黑体_GBK" w:cs="宋体" w:hint="eastAsia"/>
                <w:kern w:val="0"/>
                <w:sz w:val="24"/>
              </w:rPr>
              <w:t>代码</w:t>
            </w:r>
          </w:p>
        </w:tc>
        <w:tc>
          <w:tcPr>
            <w:tcW w:w="3346" w:type="dxa"/>
            <w:gridSpan w:val="3"/>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jc w:val="center"/>
              <w:rPr>
                <w:rFonts w:ascii="宋体" w:cs="宋体"/>
                <w:kern w:val="0"/>
                <w:sz w:val="24"/>
              </w:rPr>
            </w:pPr>
            <w:r>
              <w:rPr>
                <w:rFonts w:ascii="方正黑体_GBK" w:eastAsia="方正黑体_GBK" w:cs="宋体" w:hint="eastAsia"/>
                <w:kern w:val="0"/>
                <w:sz w:val="24"/>
              </w:rPr>
              <w:t>更改前内容</w:t>
            </w:r>
          </w:p>
        </w:tc>
        <w:tc>
          <w:tcPr>
            <w:tcW w:w="3408" w:type="dxa"/>
            <w:gridSpan w:val="2"/>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jc w:val="center"/>
              <w:rPr>
                <w:rFonts w:ascii="宋体" w:cs="宋体"/>
                <w:kern w:val="0"/>
                <w:sz w:val="24"/>
              </w:rPr>
            </w:pPr>
            <w:r>
              <w:rPr>
                <w:rFonts w:ascii="方正黑体_GBK" w:eastAsia="方正黑体_GBK" w:cs="宋体" w:hint="eastAsia"/>
                <w:kern w:val="0"/>
                <w:sz w:val="24"/>
              </w:rPr>
              <w:t>更改后内容</w:t>
            </w:r>
          </w:p>
        </w:tc>
      </w:tr>
      <w:tr>
        <w:trPr>
          <w:cantSplit/>
          <w:trHeight w:val="450"/>
        </w:trPr>
        <w:tc>
          <w:tcPr>
            <w:tcW w:w="860" w:type="dxa"/>
            <w:vMerge/>
            <w:tcBorders>
              <w:top w:val="nil"/>
              <w:left w:val="double" w:sz="6" w:space="0" w:color="auto"/>
              <w:bottom w:val="nil"/>
              <w:right w:val="single" w:sz="8" w:space="0" w:color="auto"/>
            </w:tcBorders>
            <w:vAlign w:val="center"/>
          </w:tcPr>
          <w:p/>
        </w:tc>
        <w:tc>
          <w:tcPr>
            <w:tcW w:w="1507" w:type="dxa"/>
            <w:gridSpan w:val="2"/>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1329" w:type="dxa"/>
            <w:gridSpan w:val="2"/>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3346" w:type="dxa"/>
            <w:gridSpan w:val="3"/>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3408" w:type="dxa"/>
            <w:gridSpan w:val="2"/>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r>
      <w:tr>
        <w:trPr>
          <w:cantSplit/>
          <w:trHeight w:val="450"/>
        </w:trPr>
        <w:tc>
          <w:tcPr>
            <w:tcW w:w="860" w:type="dxa"/>
            <w:vMerge/>
            <w:tcBorders>
              <w:top w:val="nil"/>
              <w:left w:val="double" w:sz="6" w:space="0" w:color="auto"/>
              <w:bottom w:val="nil"/>
              <w:right w:val="single" w:sz="8" w:space="0" w:color="auto"/>
            </w:tcBorders>
            <w:vAlign w:val="center"/>
          </w:tcPr>
          <w:p/>
        </w:tc>
        <w:tc>
          <w:tcPr>
            <w:tcW w:w="1507" w:type="dxa"/>
            <w:gridSpan w:val="2"/>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1329" w:type="dxa"/>
            <w:gridSpan w:val="2"/>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3346" w:type="dxa"/>
            <w:gridSpan w:val="3"/>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3408" w:type="dxa"/>
            <w:gridSpan w:val="2"/>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r>
      <w:tr>
        <w:trPr>
          <w:cantSplit/>
          <w:trHeight w:val="450"/>
        </w:trPr>
        <w:tc>
          <w:tcPr>
            <w:tcW w:w="860" w:type="dxa"/>
            <w:vMerge/>
            <w:tcBorders>
              <w:top w:val="nil"/>
              <w:left w:val="double" w:sz="6" w:space="0" w:color="auto"/>
              <w:bottom w:val="nil"/>
              <w:right w:val="single" w:sz="8" w:space="0" w:color="auto"/>
            </w:tcBorders>
            <w:vAlign w:val="center"/>
          </w:tcPr>
          <w:p/>
        </w:tc>
        <w:tc>
          <w:tcPr>
            <w:tcW w:w="1507" w:type="dxa"/>
            <w:gridSpan w:val="2"/>
            <w:tcBorders>
              <w:top w:val="nil"/>
              <w:left w:val="nil"/>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1329" w:type="dxa"/>
            <w:gridSpan w:val="2"/>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3346" w:type="dxa"/>
            <w:gridSpan w:val="3"/>
            <w:tcBorders>
              <w:top w:val="nil"/>
              <w:left w:val="single" w:sz="8" w:space="0" w:color="auto"/>
              <w:bottom w:val="single" w:sz="8" w:space="0" w:color="auto"/>
              <w:right w:val="nil"/>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c>
          <w:tcPr>
            <w:tcW w:w="3408" w:type="dxa"/>
            <w:gridSpan w:val="2"/>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jc w:val="right"/>
              <w:rPr>
                <w:rFonts w:ascii="宋体" w:cs="宋体"/>
                <w:kern w:val="0"/>
                <w:sz w:val="24"/>
              </w:rPr>
            </w:pPr>
            <w:r>
              <w:rPr>
                <w:rFonts w:ascii="宋体" w:cs="宋体" w:hint="eastAsia"/>
                <w:kern w:val="0"/>
                <w:sz w:val="24"/>
              </w:rPr>
              <w:t> </w:t>
            </w:r>
          </w:p>
        </w:tc>
      </w:tr>
      <w:tr>
        <w:trPr>
          <w:cantSplit/>
          <w:trHeight w:val="2325"/>
        </w:trPr>
        <w:tc>
          <w:tcPr>
            <w:tcW w:w="860" w:type="dxa"/>
            <w:tcBorders>
              <w:top w:val="single" w:sz="8" w:space="0" w:color="auto"/>
              <w:left w:val="double" w:sz="6" w:space="0" w:color="auto"/>
              <w:bottom w:val="single" w:sz="8" w:space="0" w:color="auto"/>
              <w:right w:val="single" w:sz="8" w:space="0" w:color="auto"/>
            </w:tcBorders>
            <w:tcMar>
              <w:left w:w="108" w:type="dxa"/>
              <w:right w:w="108" w:type="dxa"/>
            </w:tcMar>
            <w:textDirection w:val="tbRlV"/>
            <w:vAlign w:val="center"/>
          </w:tcPr>
          <w:p>
            <w:pPr>
              <w:widowControl/>
              <w:spacing w:line="560" w:lineRule="exact"/>
              <w:ind w:left="-827" w:right="113"/>
              <w:jc w:val="center"/>
              <w:rPr>
                <w:rFonts w:ascii="宋体" w:cs="宋体"/>
                <w:kern w:val="0"/>
                <w:sz w:val="24"/>
              </w:rPr>
            </w:pPr>
            <w:r>
              <w:rPr>
                <w:rFonts w:ascii="宋体" w:cs="宋体" w:hint="eastAsia"/>
                <w:kern w:val="0"/>
                <w:sz w:val="24"/>
              </w:rPr>
              <w:t xml:space="preserve">      </w:t>
            </w:r>
            <w:r>
              <w:rPr>
                <w:rFonts w:ascii="方正黑体_GBK" w:eastAsia="方正黑体_GBK" w:cs="宋体" w:hint="eastAsia"/>
                <w:kern w:val="0"/>
                <w:sz w:val="24"/>
              </w:rPr>
              <w:t>变更原因</w:t>
            </w:r>
          </w:p>
        </w:tc>
        <w:tc>
          <w:tcPr>
            <w:tcW w:w="9590" w:type="dxa"/>
            <w:gridSpan w:val="9"/>
            <w:tcBorders>
              <w:top w:val="nil"/>
              <w:left w:val="nil"/>
              <w:bottom w:val="single" w:sz="8" w:space="0" w:color="auto"/>
              <w:right w:val="double" w:sz="6" w:space="0" w:color="auto"/>
            </w:tcBorders>
            <w:tcMar>
              <w:left w:w="108" w:type="dxa"/>
              <w:right w:w="108" w:type="dxa"/>
            </w:tcMar>
            <w:vAlign w:val="center"/>
          </w:tcPr>
          <w:p>
            <w:pPr>
              <w:widowControl/>
              <w:spacing w:before="100" w:after="100" w:line="560" w:lineRule="exact"/>
              <w:jc w:val="left"/>
              <w:rPr>
                <w:rFonts w:ascii="宋体" w:cs="宋体"/>
                <w:kern w:val="0"/>
                <w:sz w:val="24"/>
              </w:rPr>
            </w:pPr>
            <w:r>
              <w:rPr>
                <w:rFonts w:ascii="方正黑体_GBK" w:eastAsia="方正黑体_GBK" w:cs="宋体" w:hint="eastAsia"/>
                <w:kern w:val="0"/>
                <w:sz w:val="24"/>
              </w:rPr>
              <w:t>□货物因不可抗力灭失、短损，造成舱单数据不准确；</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□装载舱单中的出口货物，由于装运、配载等原因造成部分或者全部货物退关、变更运输工具；</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□大宗散装货物溢短装数量在规定范围之内</w:t>
            </w:r>
            <w:r>
              <w:rPr>
                <w:rFonts w:ascii="宋体" w:cs="宋体" w:hint="eastAsia"/>
                <w:kern w:val="0"/>
                <w:sz w:val="24"/>
              </w:rPr>
              <w:t>;</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□集装箱载运的散装货物，独立箱体内溢短装数量在规定范围之内；</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□由于计算机、网络系统等方面原因导致传输舱单数据错误；</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□已经接受海关处罚，申请变更；</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□其他原因（</w:t>
            </w:r>
            <w:r>
              <w:rPr>
                <w:rFonts w:ascii="方正黑体_GBK" w:eastAsia="方正黑体_GBK" w:cs="宋体" w:hint="eastAsia"/>
                <w:kern w:val="0"/>
                <w:sz w:val="24"/>
                <w:u w:val="single"/>
              </w:rPr>
              <w:t>请简要说明或附表说明）</w:t>
            </w:r>
            <w:r>
              <w:rPr>
                <w:rFonts w:ascii="宋体" w:cs="宋体" w:hint="eastAsia"/>
                <w:kern w:val="0"/>
                <w:sz w:val="24"/>
                <w:u w:val="single"/>
              </w:rPr>
              <w:t xml:space="preserve">                                              </w:t>
            </w:r>
          </w:p>
        </w:tc>
      </w:tr>
      <w:tr>
        <w:trPr>
          <w:cantSplit/>
          <w:trHeight w:val="1859"/>
        </w:trPr>
        <w:tc>
          <w:tcPr>
            <w:tcW w:w="860" w:type="dxa"/>
            <w:tcBorders>
              <w:top w:val="nil"/>
              <w:left w:val="double" w:sz="6" w:space="0" w:color="auto"/>
              <w:bottom w:val="single" w:sz="8" w:space="0" w:color="auto"/>
              <w:right w:val="single" w:sz="8" w:space="0" w:color="auto"/>
            </w:tcBorders>
            <w:tcMar>
              <w:left w:w="108" w:type="dxa"/>
              <w:right w:w="108" w:type="dxa"/>
            </w:tcMar>
            <w:vAlign w:val="center"/>
          </w:tcPr>
          <w:p>
            <w:pPr>
              <w:widowControl/>
              <w:spacing w:before="100" w:after="100" w:line="560" w:lineRule="exact"/>
              <w:jc w:val="left"/>
              <w:rPr>
                <w:rFonts w:ascii="宋体" w:cs="宋体"/>
                <w:kern w:val="0"/>
                <w:sz w:val="24"/>
              </w:rPr>
            </w:pPr>
            <w:r>
              <w:rPr>
                <w:rFonts w:ascii="方正黑体_GBK" w:eastAsia="方正黑体_GBK" w:cs="宋体" w:hint="eastAsia"/>
                <w:kern w:val="0"/>
                <w:sz w:val="24"/>
              </w:rPr>
              <w:t>随附</w:t>
            </w:r>
          </w:p>
          <w:p>
            <w:pPr>
              <w:widowControl/>
              <w:spacing w:before="100" w:after="100" w:line="560" w:lineRule="exact"/>
              <w:jc w:val="left"/>
              <w:rPr>
                <w:rFonts w:ascii="宋体" w:cs="宋体"/>
                <w:kern w:val="0"/>
                <w:sz w:val="24"/>
              </w:rPr>
            </w:pPr>
            <w:r>
              <w:rPr>
                <w:rFonts w:ascii="方正黑体_GBK" w:eastAsia="方正黑体_GBK" w:cs="宋体" w:hint="eastAsia"/>
                <w:kern w:val="0"/>
                <w:sz w:val="24"/>
              </w:rPr>
              <w:t>单据</w:t>
            </w:r>
          </w:p>
        </w:tc>
        <w:tc>
          <w:tcPr>
            <w:tcW w:w="9590" w:type="dxa"/>
            <w:gridSpan w:val="9"/>
            <w:tcBorders>
              <w:top w:val="nil"/>
              <w:left w:val="nil"/>
              <w:bottom w:val="single" w:sz="8" w:space="0" w:color="auto"/>
              <w:right w:val="double" w:sz="6" w:space="0" w:color="auto"/>
            </w:tcBorders>
            <w:tcMar>
              <w:left w:w="108" w:type="dxa"/>
              <w:right w:w="108" w:type="dxa"/>
            </w:tcMar>
            <w:vAlign w:val="center"/>
          </w:tcPr>
          <w:p>
            <w:pPr>
              <w:widowControl/>
              <w:spacing w:before="100" w:after="100" w:line="560" w:lineRule="exact"/>
              <w:jc w:val="left"/>
              <w:rPr>
                <w:rFonts w:ascii="宋体" w:cs="宋体"/>
                <w:kern w:val="0"/>
                <w:sz w:val="24"/>
              </w:rPr>
            </w:pPr>
            <w:r>
              <w:rPr>
                <w:rFonts w:ascii="方正黑体_GBK" w:eastAsia="方正黑体_GBK" w:cs="宋体" w:hint="eastAsia"/>
                <w:kern w:val="0"/>
                <w:sz w:val="24"/>
              </w:rPr>
              <w:t>□签发的提（运）单（副本、复印件）</w:t>
            </w:r>
          </w:p>
          <w:p>
            <w:pPr>
              <w:widowControl/>
              <w:spacing w:before="100" w:after="100" w:line="560" w:lineRule="exact"/>
              <w:ind w:left="-827" w:firstLine="840"/>
              <w:jc w:val="left"/>
              <w:rPr>
                <w:rFonts w:ascii="宋体" w:cs="宋体"/>
                <w:kern w:val="0"/>
                <w:sz w:val="24"/>
              </w:rPr>
            </w:pPr>
            <w:r>
              <w:rPr>
                <w:rFonts w:ascii="方正黑体_GBK" w:eastAsia="方正黑体_GBK" w:cs="宋体" w:hint="eastAsia"/>
                <w:kern w:val="0"/>
                <w:sz w:val="24"/>
              </w:rPr>
              <w:t>□加盖有舱单传输人印章的正确的纸质舱单；</w:t>
            </w:r>
          </w:p>
          <w:p>
            <w:pPr>
              <w:widowControl/>
              <w:spacing w:before="100" w:after="100" w:line="560" w:lineRule="exact"/>
              <w:ind w:left="-827" w:firstLine="840"/>
              <w:jc w:val="left"/>
              <w:rPr>
                <w:rFonts w:ascii="宋体" w:cs="宋体"/>
                <w:kern w:val="0"/>
                <w:sz w:val="24"/>
              </w:rPr>
            </w:pPr>
            <w:r>
              <w:rPr>
                <w:rFonts w:ascii="方正黑体_GBK" w:eastAsia="方正黑体_GBK" w:cs="宋体" w:hint="eastAsia"/>
                <w:kern w:val="0"/>
                <w:sz w:val="24"/>
              </w:rPr>
              <w:t>□行政处罚决定书（正本、复印件）</w:t>
            </w:r>
          </w:p>
          <w:p>
            <w:pPr>
              <w:widowControl/>
              <w:spacing w:before="100" w:after="100" w:line="560" w:lineRule="exact"/>
              <w:ind w:left="-827" w:firstLine="840"/>
              <w:jc w:val="left"/>
              <w:rPr>
                <w:rFonts w:ascii="宋体" w:cs="宋体"/>
                <w:kern w:val="0"/>
                <w:sz w:val="24"/>
              </w:rPr>
            </w:pPr>
            <w:r>
              <w:rPr>
                <w:rFonts w:ascii="方正黑体_GBK" w:eastAsia="方正黑体_GBK" w:cs="宋体" w:hint="eastAsia"/>
                <w:kern w:val="0"/>
                <w:sz w:val="24"/>
              </w:rPr>
              <w:t>□其他能够证明舱单更改合理性的文件：①</w:t>
            </w:r>
            <w:r>
              <w:rPr>
                <w:rFonts w:ascii="宋体" w:cs="宋体" w:hint="eastAsia"/>
                <w:kern w:val="0"/>
                <w:sz w:val="24"/>
                <w:u w:val="single"/>
              </w:rPr>
              <w:t>                                        </w:t>
            </w:r>
          </w:p>
          <w:p>
            <w:pPr>
              <w:widowControl/>
              <w:spacing w:before="100" w:after="100" w:line="560" w:lineRule="exact"/>
              <w:ind w:left="-827" w:firstLine="840"/>
              <w:jc w:val="left"/>
              <w:rPr>
                <w:rFonts w:ascii="宋体" w:cs="宋体"/>
                <w:kern w:val="0"/>
                <w:sz w:val="24"/>
              </w:rPr>
            </w:pPr>
            <w:r>
              <w:rPr>
                <w:rFonts w:ascii="方正黑体_GBK" w:eastAsia="方正黑体_GBK" w:cs="宋体" w:hint="eastAsia"/>
                <w:kern w:val="0"/>
                <w:sz w:val="24"/>
              </w:rPr>
              <w:t>②</w:t>
            </w:r>
            <w:r>
              <w:rPr>
                <w:rFonts w:ascii="宋体" w:cs="宋体" w:hint="eastAsia"/>
                <w:kern w:val="0"/>
                <w:sz w:val="24"/>
              </w:rPr>
              <w:t xml:space="preserve"> </w:t>
            </w:r>
            <w:r>
              <w:rPr>
                <w:rFonts w:ascii="宋体" w:cs="宋体" w:hint="eastAsia"/>
                <w:kern w:val="0"/>
                <w:sz w:val="24"/>
                <w:u w:val="single"/>
              </w:rPr>
              <w:t>                         </w:t>
            </w:r>
            <w:r>
              <w:rPr>
                <w:rFonts w:ascii="方正黑体_GBK" w:eastAsia="方正黑体_GBK" w:cs="宋体" w:hint="eastAsia"/>
                <w:kern w:val="0"/>
                <w:sz w:val="24"/>
              </w:rPr>
              <w:t>③</w:t>
            </w:r>
            <w:r>
              <w:rPr>
                <w:rFonts w:ascii="宋体" w:cs="宋体" w:hint="eastAsia"/>
                <w:kern w:val="0"/>
                <w:sz w:val="24"/>
                <w:u w:val="single"/>
              </w:rPr>
              <w:t xml:space="preserve">                            </w:t>
            </w:r>
            <w:r>
              <w:rPr>
                <w:rFonts w:ascii="方正黑体_GBK" w:eastAsia="方正黑体_GBK" w:cs="宋体" w:hint="eastAsia"/>
                <w:kern w:val="0"/>
                <w:sz w:val="24"/>
              </w:rPr>
              <w:t>④</w:t>
            </w:r>
            <w:r>
              <w:rPr>
                <w:rFonts w:ascii="宋体" w:cs="宋体" w:hint="eastAsia"/>
                <w:kern w:val="0"/>
                <w:sz w:val="24"/>
                <w:u w:val="single"/>
              </w:rPr>
              <w:t xml:space="preserve">                   </w:t>
            </w:r>
          </w:p>
        </w:tc>
      </w:tr>
      <w:tr>
        <w:trPr>
          <w:cantSplit/>
          <w:trHeight w:val="465"/>
        </w:trPr>
        <w:tc>
          <w:tcPr>
            <w:tcW w:w="860" w:type="dxa"/>
            <w:vMerge w:val="restart"/>
            <w:tcBorders>
              <w:top w:val="nil"/>
              <w:left w:val="double" w:sz="6" w:space="0" w:color="auto"/>
              <w:bottom w:val="double" w:sz="6" w:space="0" w:color="auto"/>
              <w:right w:val="single" w:sz="8" w:space="0" w:color="auto"/>
            </w:tcBorders>
            <w:tcMar>
              <w:left w:w="108" w:type="dxa"/>
              <w:right w:w="108" w:type="dxa"/>
            </w:tcMar>
            <w:textDirection w:val="tbRlV"/>
            <w:vAlign w:val="center"/>
          </w:tcPr>
          <w:p>
            <w:pPr>
              <w:widowControl/>
              <w:spacing w:line="560" w:lineRule="exact"/>
              <w:ind w:left="-827" w:right="113"/>
              <w:jc w:val="center"/>
              <w:rPr>
                <w:rFonts w:ascii="宋体" w:cs="宋体"/>
                <w:kern w:val="0"/>
                <w:sz w:val="24"/>
              </w:rPr>
            </w:pPr>
            <w:r>
              <w:rPr>
                <w:rFonts w:ascii="宋体" w:cs="宋体" w:hint="eastAsia"/>
                <w:kern w:val="0"/>
                <w:sz w:val="24"/>
              </w:rPr>
              <w:t xml:space="preserve">       </w:t>
            </w:r>
            <w:r>
              <w:rPr>
                <w:rFonts w:ascii="方正黑体_GBK" w:eastAsia="方正黑体_GBK" w:cs="宋体" w:hint="eastAsia"/>
                <w:kern w:val="0"/>
                <w:sz w:val="24"/>
              </w:rPr>
              <w:t>批注栏</w:t>
            </w:r>
          </w:p>
        </w:tc>
        <w:tc>
          <w:tcPr>
            <w:tcW w:w="4874" w:type="dxa"/>
            <w:gridSpan w:val="5"/>
            <w:vMerge w:val="restart"/>
            <w:tcBorders>
              <w:top w:val="nil"/>
              <w:left w:val="nil"/>
              <w:bottom w:val="double" w:sz="6" w:space="0" w:color="auto"/>
              <w:right w:val="nil"/>
            </w:tcBorders>
            <w:tcMar>
              <w:left w:w="108" w:type="dxa"/>
              <w:right w:w="108" w:type="dxa"/>
            </w:tcMar>
          </w:tcPr>
          <w:p>
            <w:pPr>
              <w:widowControl/>
              <w:spacing w:before="100" w:after="100" w:line="560" w:lineRule="exact"/>
              <w:ind w:right="-438"/>
              <w:jc w:val="left"/>
              <w:rPr>
                <w:rFonts w:ascii="宋体" w:cs="宋体"/>
                <w:kern w:val="0"/>
                <w:sz w:val="24"/>
              </w:rPr>
            </w:pPr>
            <w:r>
              <w:rPr>
                <w:rFonts w:ascii="方正黑体_GBK" w:eastAsia="方正黑体_GBK" w:cs="宋体" w:hint="eastAsia"/>
                <w:kern w:val="0"/>
                <w:sz w:val="24"/>
              </w:rPr>
              <w:t>企业签章栏：</w:t>
            </w:r>
          </w:p>
          <w:tbl>
            <w:tblPr>
              <w:tblpPr w:leftFromText="171" w:rightFromText="171" w:vertAnchor="text" w:tblpXSpec="left" w:tblpY="1"/>
              <w:tblOverlap w:val="never"/>
              <w:tblW w:w="1343"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343"/>
            </w:tblGrid>
            <w:tr>
              <w:trPr>
                <w:cantSplit/>
                <w:trHeight w:val="982"/>
              </w:trPr>
              <w:tc>
                <w:tcPr>
                  <w:tcW w:w="1343" w:type="dxa"/>
                  <w:tcBorders>
                    <w:top w:val="dashed" w:sz="8" w:space="0" w:color="auto"/>
                    <w:left w:val="dashed" w:sz="8" w:space="0" w:color="auto"/>
                    <w:bottom w:val="dashed" w:sz="8" w:space="0" w:color="auto"/>
                    <w:right w:val="dashed" w:sz="8" w:space="0" w:color="auto"/>
                  </w:tcBorders>
                  <w:tcMar>
                    <w:left w:w="108" w:type="dxa"/>
                    <w:right w:w="108" w:type="dxa"/>
                  </w:tcMar>
                  <w:vAlign w:val="center"/>
                </w:tcPr>
                <w:p>
                  <w:pPr>
                    <w:widowControl/>
                    <w:spacing w:before="100" w:after="100" w:line="560" w:lineRule="exact"/>
                    <w:jc w:val="center"/>
                    <w:rPr>
                      <w:rFonts w:ascii="宋体" w:cs="宋体"/>
                      <w:kern w:val="0"/>
                      <w:sz w:val="24"/>
                    </w:rPr>
                  </w:pPr>
                  <w:r>
                    <w:rPr>
                      <w:rFonts w:ascii="宋体" w:cs="宋体" w:hint="eastAsia"/>
                      <w:kern w:val="0"/>
                      <w:sz w:val="13"/>
                      <w:szCs w:val="13"/>
                    </w:rPr>
                    <w:t> </w:t>
                  </w:r>
                </w:p>
              </w:tc>
            </w:tr>
          </w:tbl>
          <w:p>
            <w:pPr>
              <w:widowControl/>
              <w:spacing w:before="100" w:after="100" w:line="560" w:lineRule="exact"/>
              <w:ind w:firstLine="315"/>
              <w:jc w:val="left"/>
              <w:rPr>
                <w:rFonts w:ascii="宋体" w:cs="宋体"/>
                <w:kern w:val="0"/>
                <w:sz w:val="24"/>
              </w:rPr>
            </w:pPr>
            <w:r>
              <w:rPr>
                <w:rFonts w:ascii="方正黑体_GBK" w:eastAsia="方正黑体_GBK" w:cs="宋体" w:hint="eastAsia"/>
                <w:kern w:val="0"/>
                <w:sz w:val="16"/>
                <w:szCs w:val="16"/>
              </w:rPr>
              <w:t>本公司保证以上更正内容真实、正确、有效，否则由此更正所引起的一切后果、责任及费用由我司承担。</w:t>
            </w:r>
            <w:r>
              <w:rPr>
                <w:rFonts w:ascii="宋体" w:cs="宋体" w:hint="eastAsia"/>
                <w:kern w:val="0"/>
                <w:sz w:val="16"/>
                <w:szCs w:val="16"/>
              </w:rPr>
              <w:t xml:space="preserve">    </w:t>
            </w:r>
          </w:p>
        </w:tc>
        <w:tc>
          <w:tcPr>
            <w:tcW w:w="4716" w:type="dxa"/>
            <w:gridSpan w:val="4"/>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firstLine="1200"/>
              <w:jc w:val="left"/>
              <w:rPr>
                <w:rFonts w:ascii="宋体" w:cs="宋体"/>
                <w:kern w:val="0"/>
                <w:sz w:val="24"/>
              </w:rPr>
            </w:pPr>
            <w:r>
              <w:rPr>
                <w:rFonts w:ascii="方正黑体_GBK" w:eastAsia="方正黑体_GBK" w:cs="宋体" w:hint="eastAsia"/>
                <w:kern w:val="0"/>
                <w:sz w:val="24"/>
              </w:rPr>
              <w:t>海关批注</w:t>
            </w:r>
          </w:p>
        </w:tc>
      </w:tr>
      <w:tr>
        <w:trPr>
          <w:cantSplit/>
          <w:trHeight w:val="435"/>
        </w:trPr>
        <w:tc>
          <w:tcPr>
            <w:tcW w:w="860" w:type="dxa"/>
            <w:vMerge/>
            <w:tcBorders>
              <w:top w:val="nil"/>
              <w:left w:val="double" w:sz="6" w:space="0" w:color="auto"/>
              <w:bottom w:val="double" w:sz="6" w:space="0" w:color="auto"/>
              <w:right w:val="single" w:sz="8" w:space="0" w:color="auto"/>
            </w:tcBorders>
            <w:vAlign w:val="center"/>
          </w:tcPr>
          <w:p/>
        </w:tc>
        <w:tc>
          <w:tcPr>
            <w:tcW w:w="4874" w:type="dxa"/>
            <w:gridSpan w:val="5"/>
            <w:vMerge/>
            <w:tcBorders>
              <w:top w:val="nil"/>
              <w:left w:val="nil"/>
              <w:bottom w:val="double" w:sz="6" w:space="0" w:color="auto"/>
              <w:right w:val="nil"/>
            </w:tcBorders>
            <w:vAlign w:val="center"/>
          </w:tcPr>
          <w:p/>
        </w:tc>
        <w:tc>
          <w:tcPr>
            <w:tcW w:w="4716" w:type="dxa"/>
            <w:gridSpan w:val="4"/>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firstLine="1050"/>
              <w:jc w:val="left"/>
              <w:rPr>
                <w:rFonts w:ascii="宋体" w:cs="宋体"/>
                <w:kern w:val="0"/>
                <w:sz w:val="24"/>
              </w:rPr>
            </w:pPr>
            <w:r>
              <w:rPr>
                <w:rFonts w:ascii="方正黑体_GBK" w:eastAsia="方正黑体_GBK" w:cs="宋体" w:hint="eastAsia"/>
                <w:kern w:val="0"/>
                <w:sz w:val="24"/>
              </w:rPr>
              <w:t>初核：</w:t>
            </w:r>
          </w:p>
        </w:tc>
      </w:tr>
      <w:tr>
        <w:trPr>
          <w:cantSplit/>
          <w:trHeight w:val="585"/>
        </w:trPr>
        <w:tc>
          <w:tcPr>
            <w:tcW w:w="860" w:type="dxa"/>
            <w:vMerge/>
            <w:tcBorders>
              <w:top w:val="nil"/>
              <w:left w:val="double" w:sz="6" w:space="0" w:color="auto"/>
              <w:bottom w:val="double" w:sz="6" w:space="0" w:color="auto"/>
              <w:right w:val="single" w:sz="8" w:space="0" w:color="auto"/>
            </w:tcBorders>
            <w:vAlign w:val="center"/>
          </w:tcPr>
          <w:p/>
        </w:tc>
        <w:tc>
          <w:tcPr>
            <w:tcW w:w="4874" w:type="dxa"/>
            <w:gridSpan w:val="5"/>
            <w:vMerge/>
            <w:tcBorders>
              <w:top w:val="nil"/>
              <w:left w:val="nil"/>
              <w:bottom w:val="double" w:sz="6" w:space="0" w:color="auto"/>
              <w:right w:val="nil"/>
            </w:tcBorders>
            <w:vAlign w:val="center"/>
          </w:tcPr>
          <w:p/>
        </w:tc>
        <w:tc>
          <w:tcPr>
            <w:tcW w:w="4716" w:type="dxa"/>
            <w:gridSpan w:val="4"/>
            <w:tcBorders>
              <w:top w:val="nil"/>
              <w:left w:val="single" w:sz="8" w:space="0" w:color="auto"/>
              <w:bottom w:val="single" w:sz="8" w:space="0" w:color="auto"/>
              <w:right w:val="double" w:sz="6" w:space="0" w:color="auto"/>
            </w:tcBorders>
            <w:tcMar>
              <w:left w:w="108" w:type="dxa"/>
              <w:right w:w="108" w:type="dxa"/>
            </w:tcMar>
            <w:vAlign w:val="center"/>
          </w:tcPr>
          <w:p>
            <w:pPr>
              <w:widowControl/>
              <w:spacing w:before="100" w:after="100" w:line="560" w:lineRule="exact"/>
              <w:ind w:left="-827" w:firstLine="1050"/>
              <w:jc w:val="left"/>
              <w:rPr>
                <w:rFonts w:ascii="宋体" w:cs="宋体"/>
                <w:kern w:val="0"/>
                <w:sz w:val="24"/>
              </w:rPr>
            </w:pPr>
            <w:r>
              <w:rPr>
                <w:rFonts w:ascii="方正黑体_GBK" w:eastAsia="方正黑体_GBK" w:cs="宋体" w:hint="eastAsia"/>
                <w:kern w:val="0"/>
                <w:sz w:val="24"/>
              </w:rPr>
              <w:t>复核：</w:t>
            </w:r>
          </w:p>
        </w:tc>
      </w:tr>
      <w:tr>
        <w:trPr>
          <w:cantSplit/>
          <w:trHeight w:val="850"/>
        </w:trPr>
        <w:tc>
          <w:tcPr>
            <w:tcW w:w="860" w:type="dxa"/>
            <w:vMerge/>
            <w:tcBorders>
              <w:top w:val="nil"/>
              <w:left w:val="double" w:sz="6" w:space="0" w:color="auto"/>
              <w:bottom w:val="double" w:sz="6" w:space="0" w:color="auto"/>
              <w:right w:val="single" w:sz="8" w:space="0" w:color="auto"/>
            </w:tcBorders>
            <w:vAlign w:val="center"/>
          </w:tcPr>
          <w:p/>
        </w:tc>
        <w:tc>
          <w:tcPr>
            <w:tcW w:w="4874" w:type="dxa"/>
            <w:gridSpan w:val="5"/>
            <w:vMerge/>
            <w:tcBorders>
              <w:top w:val="nil"/>
              <w:left w:val="nil"/>
              <w:bottom w:val="double" w:sz="6" w:space="0" w:color="auto"/>
              <w:right w:val="nil"/>
            </w:tcBorders>
            <w:vAlign w:val="center"/>
          </w:tcPr>
          <w:p/>
        </w:tc>
        <w:tc>
          <w:tcPr>
            <w:tcW w:w="4716" w:type="dxa"/>
            <w:gridSpan w:val="4"/>
            <w:tcBorders>
              <w:top w:val="nil"/>
              <w:left w:val="single" w:sz="8" w:space="0" w:color="auto"/>
              <w:bottom w:val="double" w:sz="6" w:space="0" w:color="auto"/>
              <w:right w:val="double" w:sz="6" w:space="0" w:color="auto"/>
            </w:tcBorders>
            <w:tcMar>
              <w:left w:w="108" w:type="dxa"/>
              <w:right w:w="108" w:type="dxa"/>
            </w:tcMar>
            <w:vAlign w:val="center"/>
          </w:tcPr>
          <w:p>
            <w:pPr>
              <w:widowControl/>
              <w:spacing w:before="100" w:after="100" w:line="560" w:lineRule="exact"/>
              <w:ind w:left="-827"/>
              <w:jc w:val="left"/>
              <w:rPr>
                <w:rFonts w:ascii="宋体" w:cs="宋体"/>
                <w:kern w:val="0"/>
                <w:sz w:val="24"/>
              </w:rPr>
            </w:pPr>
            <w:r>
              <w:rPr>
                <w:rFonts w:ascii="宋体" w:cs="宋体" w:hint="eastAsia"/>
                <w:kern w:val="0"/>
                <w:sz w:val="24"/>
              </w:rPr>
              <w:t xml:space="preserve">          </w:t>
            </w:r>
            <w:r>
              <w:rPr>
                <w:rFonts w:ascii="方正黑体_GBK" w:eastAsia="方正黑体_GBK" w:cs="宋体" w:hint="eastAsia"/>
                <w:kern w:val="0"/>
                <w:sz w:val="24"/>
              </w:rPr>
              <w:t>办理情况：</w:t>
            </w:r>
          </w:p>
        </w:tc>
      </w:tr>
    </w:tbl>
    <w:p>
      <w:pPr>
        <w:spacing w:line="560" w:lineRule="exact"/>
      </w:pPr>
      <w:r>
        <w:br w:type="page"/>
      </w:r>
      <w:r>
        <w:rPr>
          <w:rFonts w:ascii="方正黑体_GBK" w:eastAsia="方正黑体_GBK" w:hint="eastAsia"/>
          <w:sz w:val="32"/>
          <w:szCs w:val="32"/>
        </w:rPr>
        <w:t>附件</w:t>
      </w:r>
      <w:r>
        <w:rPr>
          <w:rFonts w:eastAsia="方正仿宋_GBK"/>
          <w:sz w:val="32"/>
          <w:szCs w:val="32"/>
        </w:rPr>
        <w:t>1-</w:t>
      </w:r>
      <w:r>
        <w:rPr>
          <w:rFonts w:eastAsia="方正仿宋_GBK" w:hint="eastAsia"/>
          <w:sz w:val="32"/>
          <w:szCs w:val="32"/>
        </w:rPr>
        <w:t>1</w:t>
      </w:r>
      <w:r>
        <w:rPr>
          <w:rFonts w:eastAsia="方正仿宋_GBK"/>
          <w:sz w:val="32"/>
          <w:szCs w:val="32"/>
        </w:rPr>
        <w:t>-3</w:t>
      </w:r>
      <w:r>
        <w:rPr>
          <w:rFonts w:eastAsia="方正仿宋_GBK" w:hint="eastAsia"/>
          <w:sz w:val="32"/>
          <w:szCs w:val="32"/>
        </w:rPr>
        <w:t>：</w:t>
      </w:r>
    </w:p>
    <w:p>
      <w:pPr>
        <w:spacing w:line="560" w:lineRule="exact"/>
        <w:jc w:val="center"/>
        <w:rPr>
          <w:rFonts w:ascii="方正小标宋_GBK" w:eastAsia="方正小标宋_GBK"/>
          <w:sz w:val="44"/>
          <w:szCs w:val="44"/>
        </w:rPr>
      </w:pPr>
      <w:r>
        <w:rPr>
          <w:rFonts w:ascii="方正小标宋_GBK" w:eastAsia="方正小标宋_GBK" w:hint="eastAsia"/>
          <w:sz w:val="44"/>
          <w:szCs w:val="44"/>
        </w:rPr>
        <w:t>出口货物在库/港证明</w:t>
      </w:r>
    </w:p>
    <w:tbl>
      <w:tblPr>
        <w:jc w:val="left"/>
        <w:tblInd w:w="108" w:type="dxa"/>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80"/>
        <w:gridCol w:w="2430"/>
        <w:gridCol w:w="1710"/>
        <w:gridCol w:w="2700"/>
      </w:tblGrid>
      <w:tr>
        <w:trPr>
          <w:trHeight w:val="835"/>
        </w:trPr>
        <w:tc>
          <w:tcPr>
            <w:tcW w:w="4410" w:type="dxa"/>
            <w:gridSpan w:val="2"/>
          </w:tcPr>
          <w:p>
            <w:pPr>
              <w:spacing w:line="560" w:lineRule="exact"/>
              <w:jc w:val="center"/>
              <w:rPr>
                <w:rFonts w:ascii="方正黑体_GBK" w:eastAsia="方正黑体_GBK"/>
              </w:rPr>
            </w:pPr>
            <w:r>
              <w:rPr>
                <w:rFonts w:ascii="方正黑体_GBK" w:eastAsia="方正黑体_GBK" w:hint="eastAsia"/>
              </w:rPr>
              <w:t>报关单号（未申报为空）</w:t>
            </w:r>
          </w:p>
        </w:tc>
        <w:tc>
          <w:tcPr>
            <w:tcW w:w="4410" w:type="dxa"/>
            <w:gridSpan w:val="2"/>
          </w:tcPr>
          <w:p>
            <w:pPr>
              <w:spacing w:line="560" w:lineRule="exact"/>
              <w:jc w:val="center"/>
              <w:rPr>
                <w:rFonts w:ascii="方正黑体_GBK" w:eastAsia="方正黑体_GBK"/>
              </w:rPr>
            </w:pPr>
          </w:p>
        </w:tc>
      </w:tr>
      <w:tr>
        <w:trPr>
          <w:trHeight w:val="832"/>
        </w:trPr>
        <w:tc>
          <w:tcPr>
            <w:tcW w:w="1980" w:type="dxa"/>
          </w:tcPr>
          <w:p>
            <w:pPr>
              <w:spacing w:line="560" w:lineRule="exact"/>
              <w:jc w:val="center"/>
              <w:rPr>
                <w:rFonts w:ascii="方正黑体_GBK" w:eastAsia="方正黑体_GBK"/>
              </w:rPr>
            </w:pPr>
            <w:r>
              <w:rPr>
                <w:rFonts w:ascii="方正黑体_GBK" w:eastAsia="方正黑体_GBK" w:hint="eastAsia"/>
              </w:rPr>
              <w:t>船名</w:t>
            </w:r>
          </w:p>
        </w:tc>
        <w:tc>
          <w:tcPr>
            <w:tcW w:w="2430" w:type="dxa"/>
          </w:tcPr>
          <w:p>
            <w:pPr>
              <w:spacing w:line="560" w:lineRule="exact"/>
              <w:jc w:val="center"/>
              <w:rPr>
                <w:rFonts w:ascii="方正黑体_GBK" w:eastAsia="方正黑体_GBK"/>
              </w:rPr>
            </w:pPr>
          </w:p>
        </w:tc>
        <w:tc>
          <w:tcPr>
            <w:tcW w:w="1710" w:type="dxa"/>
          </w:tcPr>
          <w:p>
            <w:pPr>
              <w:spacing w:line="560" w:lineRule="exact"/>
              <w:jc w:val="center"/>
              <w:rPr>
                <w:rFonts w:ascii="方正黑体_GBK" w:eastAsia="方正黑体_GBK"/>
              </w:rPr>
            </w:pPr>
            <w:r>
              <w:rPr>
                <w:rFonts w:ascii="方正黑体_GBK" w:eastAsia="方正黑体_GBK" w:hint="eastAsia"/>
              </w:rPr>
              <w:t>航次</w:t>
            </w:r>
          </w:p>
        </w:tc>
        <w:tc>
          <w:tcPr>
            <w:tcW w:w="2700" w:type="dxa"/>
          </w:tcPr>
          <w:p>
            <w:pPr>
              <w:spacing w:line="560" w:lineRule="exact"/>
              <w:jc w:val="center"/>
              <w:rPr>
                <w:rFonts w:ascii="方正黑体_GBK" w:eastAsia="方正黑体_GBK"/>
              </w:rPr>
            </w:pPr>
          </w:p>
        </w:tc>
      </w:tr>
      <w:tr>
        <w:trPr>
          <w:trHeight w:val="832"/>
        </w:trPr>
        <w:tc>
          <w:tcPr>
            <w:tcW w:w="4410" w:type="dxa"/>
            <w:gridSpan w:val="2"/>
          </w:tcPr>
          <w:p>
            <w:pPr>
              <w:spacing w:line="560" w:lineRule="exact"/>
              <w:jc w:val="center"/>
              <w:rPr>
                <w:rFonts w:ascii="方正黑体_GBK" w:eastAsia="方正黑体_GBK"/>
              </w:rPr>
            </w:pPr>
            <w:r>
              <w:rPr>
                <w:rFonts w:ascii="方正黑体_GBK" w:eastAsia="方正黑体_GBK" w:hint="eastAsia"/>
              </w:rPr>
              <w:t>提单号</w:t>
            </w:r>
          </w:p>
        </w:tc>
        <w:tc>
          <w:tcPr>
            <w:tcW w:w="4410" w:type="dxa"/>
            <w:gridSpan w:val="2"/>
          </w:tcPr>
          <w:p>
            <w:pPr>
              <w:spacing w:line="560" w:lineRule="exact"/>
              <w:jc w:val="center"/>
              <w:rPr>
                <w:rFonts w:ascii="方正黑体_GBK" w:eastAsia="方正黑体_GBK"/>
              </w:rPr>
            </w:pPr>
          </w:p>
        </w:tc>
      </w:tr>
      <w:tr>
        <w:trPr>
          <w:trHeight w:val="832"/>
        </w:trPr>
        <w:tc>
          <w:tcPr>
            <w:tcW w:w="1980" w:type="dxa"/>
          </w:tcPr>
          <w:p>
            <w:pPr>
              <w:spacing w:line="560" w:lineRule="exact"/>
              <w:jc w:val="center"/>
              <w:rPr>
                <w:rFonts w:ascii="方正黑体_GBK" w:eastAsia="方正黑体_GBK"/>
              </w:rPr>
            </w:pPr>
            <w:r>
              <w:rPr>
                <w:rFonts w:ascii="方正黑体_GBK" w:eastAsia="方正黑体_GBK" w:hint="eastAsia"/>
              </w:rPr>
              <w:t>件数</w:t>
            </w:r>
          </w:p>
        </w:tc>
        <w:tc>
          <w:tcPr>
            <w:tcW w:w="2430" w:type="dxa"/>
          </w:tcPr>
          <w:p>
            <w:pPr>
              <w:spacing w:line="560" w:lineRule="exact"/>
              <w:jc w:val="center"/>
              <w:rPr>
                <w:rFonts w:ascii="方正黑体_GBK" w:eastAsia="方正黑体_GBK"/>
              </w:rPr>
            </w:pPr>
          </w:p>
        </w:tc>
        <w:tc>
          <w:tcPr>
            <w:tcW w:w="1710" w:type="dxa"/>
          </w:tcPr>
          <w:p>
            <w:pPr>
              <w:spacing w:line="560" w:lineRule="exact"/>
              <w:jc w:val="center"/>
              <w:rPr>
                <w:rFonts w:ascii="方正黑体_GBK" w:eastAsia="方正黑体_GBK"/>
              </w:rPr>
            </w:pPr>
            <w:r>
              <w:rPr>
                <w:rFonts w:ascii="方正黑体_GBK" w:eastAsia="方正黑体_GBK" w:hint="eastAsia"/>
              </w:rPr>
              <w:t>重量</w:t>
            </w:r>
          </w:p>
        </w:tc>
        <w:tc>
          <w:tcPr>
            <w:tcW w:w="2700" w:type="dxa"/>
          </w:tcPr>
          <w:p>
            <w:pPr>
              <w:spacing w:line="560" w:lineRule="exact"/>
              <w:jc w:val="center"/>
              <w:rPr>
                <w:rFonts w:ascii="方正黑体_GBK" w:eastAsia="方正黑体_GBK"/>
              </w:rPr>
            </w:pPr>
          </w:p>
        </w:tc>
      </w:tr>
      <w:tr>
        <w:trPr>
          <w:trHeight w:val="3148"/>
        </w:trPr>
        <w:tc>
          <w:tcPr>
            <w:tcW w:w="8820" w:type="dxa"/>
            <w:gridSpan w:val="4"/>
          </w:tcPr>
          <w:p>
            <w:pPr>
              <w:spacing w:line="560" w:lineRule="exact"/>
              <w:rPr>
                <w:rFonts w:ascii="方正黑体_GBK" w:eastAsia="方正黑体_GBK"/>
              </w:rPr>
            </w:pPr>
            <w:r>
              <w:rPr>
                <w:rFonts w:ascii="方正黑体_GBK" w:eastAsia="方正黑体_GBK" w:hint="eastAsia"/>
              </w:rPr>
              <w:t>集装箱号：（散杂货物此项为空）</w:t>
            </w:r>
          </w:p>
        </w:tc>
      </w:tr>
      <w:tr>
        <w:trPr>
          <w:trHeight w:val="2248"/>
        </w:trPr>
        <w:tc>
          <w:tcPr>
            <w:tcW w:w="8820" w:type="dxa"/>
            <w:gridSpan w:val="4"/>
          </w:tcPr>
          <w:p>
            <w:pPr>
              <w:spacing w:line="560" w:lineRule="exact"/>
              <w:rPr>
                <w:rFonts w:ascii="方正黑体_GBK" w:eastAsia="方正黑体_GBK"/>
              </w:rPr>
            </w:pPr>
          </w:p>
          <w:p>
            <w:pPr>
              <w:spacing w:line="560" w:lineRule="exact"/>
              <w:rPr>
                <w:rFonts w:ascii="方正黑体_GBK" w:eastAsia="方正黑体_GBK"/>
              </w:rPr>
            </w:pPr>
            <w:r>
              <w:rPr>
                <w:rFonts w:ascii="方正黑体_GBK" w:eastAsia="方正黑体_GBK" w:hint="eastAsia"/>
              </w:rPr>
              <w:t>经办人员：                 单位（签章）：</w:t>
            </w:r>
          </w:p>
          <w:p>
            <w:pPr>
              <w:spacing w:line="560" w:lineRule="exact"/>
              <w:rPr>
                <w:rFonts w:ascii="方正黑体_GBK" w:eastAsia="方正黑体_GBK"/>
              </w:rPr>
            </w:pPr>
          </w:p>
          <w:p>
            <w:pPr>
              <w:spacing w:line="560" w:lineRule="exact"/>
              <w:ind w:firstLineChars="1500" w:firstLine="3150"/>
              <w:rPr>
                <w:rFonts w:ascii="方正黑体_GBK" w:eastAsia="方正黑体_GBK"/>
              </w:rPr>
            </w:pPr>
            <w:r>
              <w:rPr>
                <w:rFonts w:ascii="方正黑体_GBK" w:eastAsia="方正黑体_GBK" w:hint="eastAsia"/>
              </w:rPr>
              <w:t>日期：</w:t>
            </w:r>
          </w:p>
        </w:tc>
      </w:tr>
    </w:tbl>
    <w:p>
      <w:pPr>
        <w:spacing w:line="560" w:lineRule="exact"/>
      </w:pPr>
      <w:r>
        <w:br w:type="page"/>
      </w:r>
      <w:r>
        <w:rPr>
          <w:rFonts w:ascii="方正黑体_GBK" w:eastAsia="方正黑体_GBK" w:hint="eastAsia"/>
          <w:sz w:val="32"/>
          <w:szCs w:val="32"/>
        </w:rPr>
        <w:t>附件</w:t>
      </w:r>
      <w:r>
        <w:rPr>
          <w:rFonts w:eastAsia="方正仿宋_GBK"/>
          <w:sz w:val="32"/>
          <w:szCs w:val="32"/>
        </w:rPr>
        <w:t>1-</w:t>
      </w:r>
      <w:r>
        <w:rPr>
          <w:rFonts w:eastAsia="方正仿宋_GBK" w:hint="eastAsia"/>
          <w:sz w:val="32"/>
          <w:szCs w:val="32"/>
        </w:rPr>
        <w:t>1</w:t>
      </w:r>
      <w:r>
        <w:rPr>
          <w:rFonts w:eastAsia="方正仿宋_GBK"/>
          <w:sz w:val="32"/>
          <w:szCs w:val="32"/>
        </w:rPr>
        <w:t>-4</w:t>
      </w:r>
      <w:r>
        <w:rPr>
          <w:rFonts w:eastAsia="方正仿宋_GBK" w:hint="eastAsia"/>
          <w:sz w:val="32"/>
          <w:szCs w:val="32"/>
        </w:rPr>
        <w:t>：</w:t>
      </w:r>
    </w:p>
    <w:p>
      <w:pPr>
        <w:spacing w:line="560" w:lineRule="exact"/>
        <w:jc w:val="center"/>
        <w:rPr>
          <w:rFonts w:ascii="方正小标宋_GBK" w:eastAsia="方正小标宋_GBK"/>
          <w:sz w:val="44"/>
          <w:szCs w:val="44"/>
        </w:rPr>
      </w:pPr>
      <w:r>
        <w:rPr>
          <w:rFonts w:ascii="方正小标宋_GBK" w:eastAsia="方正小标宋_GBK" w:hint="eastAsia"/>
          <w:sz w:val="44"/>
          <w:szCs w:val="44"/>
        </w:rPr>
        <w:t>出口货物退关通知单</w:t>
      </w:r>
    </w:p>
    <w:p>
      <w:pPr>
        <w:spacing w:line="560" w:lineRule="exact"/>
        <w:jc w:val="center"/>
        <w:rPr>
          <w:rFonts w:ascii="方正小标宋_GBK" w:eastAsia="方正小标宋_GBK"/>
          <w:sz w:val="44"/>
          <w:szCs w:val="44"/>
        </w:rPr>
      </w:pPr>
    </w:p>
    <w:tbl>
      <w:tblPr>
        <w:jc w:val="left"/>
        <w:tblInd w:w="108" w:type="dxa"/>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80"/>
        <w:gridCol w:w="2430"/>
        <w:gridCol w:w="1710"/>
        <w:gridCol w:w="2700"/>
      </w:tblGrid>
      <w:tr>
        <w:trPr>
          <w:trHeight w:val="835"/>
        </w:trPr>
        <w:tc>
          <w:tcPr>
            <w:tcW w:w="4410" w:type="dxa"/>
            <w:gridSpan w:val="2"/>
          </w:tcPr>
          <w:p>
            <w:pPr>
              <w:spacing w:line="560" w:lineRule="exact"/>
              <w:jc w:val="center"/>
              <w:rPr>
                <w:rFonts w:ascii="方正黑体_GBK" w:eastAsia="方正黑体_GBK"/>
              </w:rPr>
            </w:pPr>
            <w:r>
              <w:rPr>
                <w:rFonts w:ascii="方正黑体_GBK" w:eastAsia="方正黑体_GBK" w:hint="eastAsia"/>
              </w:rPr>
              <w:t>报关单号</w:t>
            </w:r>
          </w:p>
        </w:tc>
        <w:tc>
          <w:tcPr>
            <w:tcW w:w="4410" w:type="dxa"/>
            <w:gridSpan w:val="2"/>
          </w:tcPr>
          <w:p>
            <w:pPr>
              <w:spacing w:line="560" w:lineRule="exact"/>
              <w:jc w:val="center"/>
              <w:rPr>
                <w:rFonts w:ascii="方正黑体_GBK" w:eastAsia="方正黑体_GBK"/>
              </w:rPr>
            </w:pPr>
          </w:p>
        </w:tc>
      </w:tr>
      <w:tr>
        <w:trPr>
          <w:trHeight w:val="832"/>
        </w:trPr>
        <w:tc>
          <w:tcPr>
            <w:tcW w:w="1980" w:type="dxa"/>
          </w:tcPr>
          <w:p>
            <w:pPr>
              <w:spacing w:line="560" w:lineRule="exact"/>
              <w:jc w:val="center"/>
              <w:rPr>
                <w:rFonts w:ascii="方正黑体_GBK" w:eastAsia="方正黑体_GBK"/>
              </w:rPr>
            </w:pPr>
            <w:r>
              <w:rPr>
                <w:rFonts w:ascii="方正黑体_GBK" w:eastAsia="方正黑体_GBK" w:hint="eastAsia"/>
              </w:rPr>
              <w:t>船名</w:t>
            </w:r>
          </w:p>
        </w:tc>
        <w:tc>
          <w:tcPr>
            <w:tcW w:w="2430" w:type="dxa"/>
          </w:tcPr>
          <w:p>
            <w:pPr>
              <w:spacing w:line="560" w:lineRule="exact"/>
              <w:jc w:val="center"/>
              <w:rPr>
                <w:rFonts w:ascii="方正黑体_GBK" w:eastAsia="方正黑体_GBK"/>
              </w:rPr>
            </w:pPr>
          </w:p>
        </w:tc>
        <w:tc>
          <w:tcPr>
            <w:tcW w:w="1710" w:type="dxa"/>
          </w:tcPr>
          <w:p>
            <w:pPr>
              <w:spacing w:line="560" w:lineRule="exact"/>
              <w:jc w:val="center"/>
              <w:rPr>
                <w:rFonts w:ascii="方正黑体_GBK" w:eastAsia="方正黑体_GBK"/>
              </w:rPr>
            </w:pPr>
            <w:r>
              <w:rPr>
                <w:rFonts w:ascii="方正黑体_GBK" w:eastAsia="方正黑体_GBK" w:hint="eastAsia"/>
              </w:rPr>
              <w:t>航次</w:t>
            </w:r>
          </w:p>
        </w:tc>
        <w:tc>
          <w:tcPr>
            <w:tcW w:w="2700" w:type="dxa"/>
          </w:tcPr>
          <w:p>
            <w:pPr>
              <w:spacing w:line="560" w:lineRule="exact"/>
              <w:jc w:val="center"/>
              <w:rPr>
                <w:rFonts w:ascii="方正黑体_GBK" w:eastAsia="方正黑体_GBK"/>
              </w:rPr>
            </w:pPr>
          </w:p>
        </w:tc>
      </w:tr>
      <w:tr>
        <w:trPr>
          <w:trHeight w:val="832"/>
        </w:trPr>
        <w:tc>
          <w:tcPr>
            <w:tcW w:w="4410" w:type="dxa"/>
            <w:gridSpan w:val="2"/>
          </w:tcPr>
          <w:p>
            <w:pPr>
              <w:spacing w:line="560" w:lineRule="exact"/>
              <w:jc w:val="center"/>
              <w:rPr>
                <w:rFonts w:ascii="方正黑体_GBK" w:eastAsia="方正黑体_GBK"/>
              </w:rPr>
            </w:pPr>
            <w:r>
              <w:rPr>
                <w:rFonts w:ascii="方正黑体_GBK" w:eastAsia="方正黑体_GBK" w:hint="eastAsia"/>
              </w:rPr>
              <w:t>提单号</w:t>
            </w:r>
          </w:p>
        </w:tc>
        <w:tc>
          <w:tcPr>
            <w:tcW w:w="4410" w:type="dxa"/>
            <w:gridSpan w:val="2"/>
          </w:tcPr>
          <w:p>
            <w:pPr>
              <w:spacing w:line="560" w:lineRule="exact"/>
              <w:jc w:val="center"/>
              <w:rPr>
                <w:rFonts w:ascii="方正黑体_GBK" w:eastAsia="方正黑体_GBK"/>
              </w:rPr>
            </w:pPr>
          </w:p>
        </w:tc>
      </w:tr>
      <w:tr>
        <w:trPr>
          <w:trHeight w:val="832"/>
        </w:trPr>
        <w:tc>
          <w:tcPr>
            <w:tcW w:w="1980" w:type="dxa"/>
          </w:tcPr>
          <w:p>
            <w:pPr>
              <w:spacing w:line="560" w:lineRule="exact"/>
              <w:jc w:val="center"/>
              <w:rPr>
                <w:rFonts w:ascii="方正黑体_GBK" w:eastAsia="方正黑体_GBK"/>
              </w:rPr>
            </w:pPr>
            <w:r>
              <w:rPr>
                <w:rFonts w:ascii="方正黑体_GBK" w:eastAsia="方正黑体_GBK" w:hint="eastAsia"/>
              </w:rPr>
              <w:t>件数</w:t>
            </w:r>
          </w:p>
        </w:tc>
        <w:tc>
          <w:tcPr>
            <w:tcW w:w="2430" w:type="dxa"/>
          </w:tcPr>
          <w:p>
            <w:pPr>
              <w:spacing w:line="560" w:lineRule="exact"/>
              <w:jc w:val="center"/>
              <w:rPr>
                <w:rFonts w:ascii="方正黑体_GBK" w:eastAsia="方正黑体_GBK"/>
              </w:rPr>
            </w:pPr>
          </w:p>
        </w:tc>
        <w:tc>
          <w:tcPr>
            <w:tcW w:w="1710" w:type="dxa"/>
          </w:tcPr>
          <w:p>
            <w:pPr>
              <w:spacing w:line="560" w:lineRule="exact"/>
              <w:jc w:val="center"/>
              <w:rPr>
                <w:rFonts w:ascii="方正黑体_GBK" w:eastAsia="方正黑体_GBK"/>
              </w:rPr>
            </w:pPr>
            <w:r>
              <w:rPr>
                <w:rFonts w:ascii="方正黑体_GBK" w:eastAsia="方正黑体_GBK" w:hint="eastAsia"/>
              </w:rPr>
              <w:t>重量</w:t>
            </w:r>
          </w:p>
        </w:tc>
        <w:tc>
          <w:tcPr>
            <w:tcW w:w="2700" w:type="dxa"/>
          </w:tcPr>
          <w:p>
            <w:pPr>
              <w:spacing w:line="560" w:lineRule="exact"/>
              <w:jc w:val="center"/>
              <w:rPr>
                <w:rFonts w:ascii="方正黑体_GBK" w:eastAsia="方正黑体_GBK"/>
              </w:rPr>
            </w:pPr>
          </w:p>
        </w:tc>
      </w:tr>
      <w:tr>
        <w:trPr>
          <w:trHeight w:val="3148"/>
        </w:trPr>
        <w:tc>
          <w:tcPr>
            <w:tcW w:w="8820" w:type="dxa"/>
            <w:gridSpan w:val="4"/>
          </w:tcPr>
          <w:p>
            <w:pPr>
              <w:spacing w:line="560" w:lineRule="exact"/>
              <w:rPr>
                <w:rFonts w:ascii="方正黑体_GBK" w:eastAsia="方正黑体_GBK"/>
              </w:rPr>
            </w:pPr>
            <w:r>
              <w:rPr>
                <w:rFonts w:ascii="方正黑体_GBK" w:eastAsia="方正黑体_GBK" w:hint="eastAsia"/>
              </w:rPr>
              <w:t>集装箱号：（散杂货物此项为空）</w:t>
            </w:r>
          </w:p>
        </w:tc>
      </w:tr>
      <w:tr>
        <w:trPr>
          <w:trHeight w:val="2248"/>
        </w:trPr>
        <w:tc>
          <w:tcPr>
            <w:tcW w:w="8820" w:type="dxa"/>
            <w:gridSpan w:val="4"/>
          </w:tcPr>
          <w:p>
            <w:pPr>
              <w:spacing w:line="560" w:lineRule="exact"/>
              <w:rPr>
                <w:rFonts w:ascii="方正黑体_GBK" w:eastAsia="方正黑体_GBK"/>
              </w:rPr>
            </w:pPr>
          </w:p>
          <w:p>
            <w:pPr>
              <w:spacing w:line="560" w:lineRule="exact"/>
              <w:rPr>
                <w:rFonts w:ascii="方正黑体_GBK" w:eastAsia="方正黑体_GBK"/>
              </w:rPr>
            </w:pPr>
            <w:r>
              <w:rPr>
                <w:rFonts w:ascii="方正黑体_GBK" w:eastAsia="方正黑体_GBK" w:hint="eastAsia"/>
              </w:rPr>
              <w:t>经办关员：                 海关签章：</w:t>
            </w:r>
          </w:p>
          <w:p>
            <w:pPr>
              <w:spacing w:line="560" w:lineRule="exact"/>
              <w:rPr>
                <w:rFonts w:ascii="方正黑体_GBK" w:eastAsia="方正黑体_GBK"/>
              </w:rPr>
            </w:pPr>
          </w:p>
          <w:p>
            <w:pPr>
              <w:spacing w:line="560" w:lineRule="exact"/>
              <w:ind w:firstLineChars="1500" w:firstLine="3150"/>
              <w:rPr>
                <w:rFonts w:ascii="方正黑体_GBK" w:eastAsia="方正黑体_GBK"/>
              </w:rPr>
            </w:pPr>
            <w:r>
              <w:rPr>
                <w:rFonts w:ascii="方正黑体_GBK" w:eastAsia="方正黑体_GBK" w:hint="eastAsia"/>
              </w:rPr>
              <w:t>日期：</w:t>
            </w:r>
          </w:p>
        </w:tc>
      </w:tr>
    </w:tbl>
    <w:p>
      <w:pPr>
        <w:spacing w:line="560" w:lineRule="exact"/>
      </w:pPr>
    </w:p>
    <w:p>
      <w:pPr>
        <w:spacing w:line="560" w:lineRule="exact"/>
        <w:rPr>
          <w:rFonts w:ascii="方正仿宋_GBK" w:hAnsi="方正仿宋_GBK"/>
        </w:rPr>
      </w:pPr>
      <w:r>
        <w:rPr>
          <w:rFonts w:ascii="方正仿宋_GBK" w:hAnsi="方正仿宋_GBK"/>
        </w:rPr>
        <w:br w:type="page"/>
      </w:r>
      <w:r>
        <w:rPr>
          <w:rFonts w:ascii="方正黑体_GBK" w:eastAsia="方正黑体_GBK" w:hint="eastAsia"/>
          <w:sz w:val="32"/>
          <w:szCs w:val="32"/>
        </w:rPr>
        <w:t>附件</w:t>
      </w:r>
      <w:r>
        <w:rPr>
          <w:rFonts w:eastAsia="方正仿宋_GBK"/>
          <w:sz w:val="32"/>
          <w:szCs w:val="32"/>
        </w:rPr>
        <w:t>1-</w:t>
      </w:r>
      <w:r>
        <w:rPr>
          <w:rFonts w:eastAsia="方正仿宋_GBK" w:hint="eastAsia"/>
          <w:sz w:val="32"/>
          <w:szCs w:val="32"/>
        </w:rPr>
        <w:t>1</w:t>
      </w:r>
      <w:r>
        <w:rPr>
          <w:rFonts w:eastAsia="方正仿宋_GBK"/>
          <w:sz w:val="32"/>
          <w:szCs w:val="32"/>
        </w:rPr>
        <w:t>-5</w:t>
      </w:r>
      <w:r>
        <w:rPr>
          <w:rFonts w:eastAsia="方正仿宋_GBK" w:hint="eastAsia"/>
          <w:sz w:val="32"/>
          <w:szCs w:val="32"/>
        </w:rPr>
        <w:t>：</w:t>
      </w:r>
    </w:p>
    <w:p>
      <w:pPr>
        <w:spacing w:line="560" w:lineRule="exact"/>
        <w:jc w:val="center"/>
        <w:rPr>
          <w:rFonts w:ascii="方正小标宋_GBK" w:eastAsia="方正小标宋_GBK"/>
          <w:sz w:val="44"/>
          <w:szCs w:val="44"/>
        </w:rPr>
      </w:pPr>
      <w:r>
        <w:rPr>
          <w:rFonts w:ascii="方正小标宋_GBK" w:eastAsia="方正小标宋_GBK" w:hint="eastAsia"/>
          <w:sz w:val="44"/>
          <w:szCs w:val="44"/>
        </w:rPr>
        <w:t>出口货物未申报提取通知单</w:t>
      </w:r>
    </w:p>
    <w:tbl>
      <w:tblPr>
        <w:jc w:val="left"/>
        <w:tblInd w:w="108" w:type="dxa"/>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80"/>
        <w:gridCol w:w="2430"/>
        <w:gridCol w:w="1710"/>
        <w:gridCol w:w="2700"/>
      </w:tblGrid>
      <w:tr>
        <w:trPr>
          <w:trHeight w:val="832"/>
        </w:trPr>
        <w:tc>
          <w:tcPr>
            <w:tcW w:w="1980" w:type="dxa"/>
          </w:tcPr>
          <w:p>
            <w:pPr>
              <w:spacing w:line="560" w:lineRule="exact"/>
              <w:jc w:val="center"/>
              <w:rPr>
                <w:rFonts w:ascii="方正黑体_GBK" w:eastAsia="方正黑体_GBK"/>
              </w:rPr>
            </w:pPr>
            <w:r>
              <w:rPr>
                <w:rFonts w:ascii="方正黑体_GBK" w:eastAsia="方正黑体_GBK" w:hint="eastAsia"/>
              </w:rPr>
              <w:t>船名</w:t>
            </w:r>
          </w:p>
        </w:tc>
        <w:tc>
          <w:tcPr>
            <w:tcW w:w="2430" w:type="dxa"/>
          </w:tcPr>
          <w:p>
            <w:pPr>
              <w:spacing w:line="560" w:lineRule="exact"/>
              <w:jc w:val="center"/>
              <w:rPr>
                <w:rFonts w:ascii="方正黑体_GBK" w:eastAsia="方正黑体_GBK"/>
              </w:rPr>
            </w:pPr>
          </w:p>
        </w:tc>
        <w:tc>
          <w:tcPr>
            <w:tcW w:w="1710" w:type="dxa"/>
          </w:tcPr>
          <w:p>
            <w:pPr>
              <w:spacing w:line="560" w:lineRule="exact"/>
              <w:jc w:val="center"/>
              <w:rPr>
                <w:rFonts w:ascii="方正黑体_GBK" w:eastAsia="方正黑体_GBK"/>
              </w:rPr>
            </w:pPr>
            <w:r>
              <w:rPr>
                <w:rFonts w:ascii="方正黑体_GBK" w:eastAsia="方正黑体_GBK" w:hint="eastAsia"/>
              </w:rPr>
              <w:t>航次</w:t>
            </w:r>
          </w:p>
        </w:tc>
        <w:tc>
          <w:tcPr>
            <w:tcW w:w="2700" w:type="dxa"/>
          </w:tcPr>
          <w:p>
            <w:pPr>
              <w:spacing w:line="560" w:lineRule="exact"/>
              <w:jc w:val="center"/>
              <w:rPr>
                <w:rFonts w:ascii="方正黑体_GBK" w:eastAsia="方正黑体_GBK"/>
              </w:rPr>
            </w:pPr>
          </w:p>
        </w:tc>
      </w:tr>
      <w:tr>
        <w:trPr>
          <w:trHeight w:val="832"/>
        </w:trPr>
        <w:tc>
          <w:tcPr>
            <w:tcW w:w="4410" w:type="dxa"/>
            <w:gridSpan w:val="2"/>
          </w:tcPr>
          <w:p>
            <w:pPr>
              <w:spacing w:line="560" w:lineRule="exact"/>
              <w:jc w:val="center"/>
              <w:rPr>
                <w:rFonts w:ascii="方正黑体_GBK" w:eastAsia="方正黑体_GBK"/>
              </w:rPr>
            </w:pPr>
            <w:r>
              <w:rPr>
                <w:rFonts w:ascii="方正黑体_GBK" w:eastAsia="方正黑体_GBK" w:hint="eastAsia"/>
              </w:rPr>
              <w:t>提单号</w:t>
            </w:r>
          </w:p>
        </w:tc>
        <w:tc>
          <w:tcPr>
            <w:tcW w:w="4410" w:type="dxa"/>
            <w:gridSpan w:val="2"/>
          </w:tcPr>
          <w:p>
            <w:pPr>
              <w:spacing w:line="560" w:lineRule="exact"/>
              <w:jc w:val="center"/>
              <w:rPr>
                <w:rFonts w:ascii="方正黑体_GBK" w:eastAsia="方正黑体_GBK"/>
              </w:rPr>
            </w:pPr>
          </w:p>
        </w:tc>
      </w:tr>
      <w:tr>
        <w:trPr>
          <w:trHeight w:val="832"/>
        </w:trPr>
        <w:tc>
          <w:tcPr>
            <w:tcW w:w="1980" w:type="dxa"/>
          </w:tcPr>
          <w:p>
            <w:pPr>
              <w:spacing w:line="560" w:lineRule="exact"/>
              <w:jc w:val="center"/>
              <w:rPr>
                <w:rFonts w:ascii="方正黑体_GBK" w:eastAsia="方正黑体_GBK"/>
              </w:rPr>
            </w:pPr>
            <w:r>
              <w:rPr>
                <w:rFonts w:ascii="方正黑体_GBK" w:eastAsia="方正黑体_GBK" w:hint="eastAsia"/>
              </w:rPr>
              <w:t>件数</w:t>
            </w:r>
          </w:p>
        </w:tc>
        <w:tc>
          <w:tcPr>
            <w:tcW w:w="2430" w:type="dxa"/>
          </w:tcPr>
          <w:p>
            <w:pPr>
              <w:spacing w:line="560" w:lineRule="exact"/>
              <w:jc w:val="center"/>
              <w:rPr>
                <w:rFonts w:ascii="方正黑体_GBK" w:eastAsia="方正黑体_GBK"/>
              </w:rPr>
            </w:pPr>
          </w:p>
        </w:tc>
        <w:tc>
          <w:tcPr>
            <w:tcW w:w="1710" w:type="dxa"/>
          </w:tcPr>
          <w:p>
            <w:pPr>
              <w:spacing w:line="560" w:lineRule="exact"/>
              <w:jc w:val="center"/>
              <w:rPr>
                <w:rFonts w:ascii="方正黑体_GBK" w:eastAsia="方正黑体_GBK"/>
              </w:rPr>
            </w:pPr>
            <w:r>
              <w:rPr>
                <w:rFonts w:ascii="方正黑体_GBK" w:eastAsia="方正黑体_GBK" w:hint="eastAsia"/>
              </w:rPr>
              <w:t>重量</w:t>
            </w:r>
          </w:p>
        </w:tc>
        <w:tc>
          <w:tcPr>
            <w:tcW w:w="2700" w:type="dxa"/>
          </w:tcPr>
          <w:p>
            <w:pPr>
              <w:spacing w:line="560" w:lineRule="exact"/>
              <w:jc w:val="center"/>
              <w:rPr>
                <w:rFonts w:ascii="方正黑体_GBK" w:eastAsia="方正黑体_GBK"/>
              </w:rPr>
            </w:pPr>
          </w:p>
        </w:tc>
      </w:tr>
      <w:tr>
        <w:trPr>
          <w:trHeight w:val="3148"/>
        </w:trPr>
        <w:tc>
          <w:tcPr>
            <w:tcW w:w="8820" w:type="dxa"/>
            <w:gridSpan w:val="4"/>
          </w:tcPr>
          <w:p>
            <w:pPr>
              <w:spacing w:line="560" w:lineRule="exact"/>
              <w:rPr>
                <w:rFonts w:ascii="方正黑体_GBK" w:eastAsia="方正黑体_GBK"/>
              </w:rPr>
            </w:pPr>
            <w:r>
              <w:rPr>
                <w:rFonts w:ascii="方正黑体_GBK" w:eastAsia="方正黑体_GBK" w:hint="eastAsia"/>
              </w:rPr>
              <w:t>集装箱号：（散杂货物此项为空）</w:t>
            </w:r>
          </w:p>
        </w:tc>
      </w:tr>
      <w:tr>
        <w:trPr>
          <w:trHeight w:val="2248"/>
        </w:trPr>
        <w:tc>
          <w:tcPr>
            <w:tcW w:w="8820" w:type="dxa"/>
            <w:gridSpan w:val="4"/>
          </w:tcPr>
          <w:p>
            <w:pPr>
              <w:spacing w:line="560" w:lineRule="exact"/>
              <w:rPr>
                <w:rFonts w:ascii="方正黑体_GBK" w:eastAsia="方正黑体_GBK"/>
              </w:rPr>
            </w:pPr>
            <w:r>
              <w:rPr>
                <w:rFonts w:ascii="方正黑体_GBK" w:eastAsia="方正黑体_GBK" w:hint="eastAsia"/>
              </w:rPr>
              <w:t>该票货物未向海关申报，且运抵报告已删除。</w:t>
            </w:r>
          </w:p>
          <w:p>
            <w:pPr>
              <w:spacing w:line="560" w:lineRule="exact"/>
              <w:rPr>
                <w:rFonts w:ascii="方正黑体_GBK" w:eastAsia="方正黑体_GBK"/>
              </w:rPr>
            </w:pPr>
            <w:r>
              <w:rPr>
                <w:rFonts w:ascii="方正黑体_GBK" w:eastAsia="方正黑体_GBK" w:hint="eastAsia"/>
              </w:rPr>
              <w:t>企业名称（海关监管场所）：</w:t>
            </w:r>
          </w:p>
          <w:p>
            <w:pPr>
              <w:spacing w:line="560" w:lineRule="exact"/>
              <w:rPr>
                <w:rFonts w:ascii="方正黑体_GBK" w:eastAsia="方正黑体_GBK"/>
              </w:rPr>
            </w:pPr>
          </w:p>
          <w:p>
            <w:pPr>
              <w:spacing w:line="560" w:lineRule="exact"/>
              <w:rPr>
                <w:rFonts w:ascii="方正黑体_GBK" w:eastAsia="方正黑体_GBK"/>
              </w:rPr>
            </w:pPr>
            <w:r>
              <w:rPr>
                <w:rFonts w:ascii="方正黑体_GBK" w:eastAsia="方正黑体_GBK" w:hint="eastAsia"/>
              </w:rPr>
              <w:t>经办人：                          企业签章：</w:t>
            </w:r>
          </w:p>
          <w:p>
            <w:pPr>
              <w:spacing w:line="560" w:lineRule="exact"/>
              <w:rPr>
                <w:rFonts w:ascii="方正黑体_GBK" w:eastAsia="方正黑体_GBK"/>
              </w:rPr>
            </w:pPr>
            <w:r>
              <w:rPr>
                <w:rFonts w:ascii="方正黑体_GBK" w:eastAsia="方正黑体_GBK" w:hint="eastAsia"/>
              </w:rPr>
              <w:t xml:space="preserve">                                  日期：</w:t>
            </w:r>
          </w:p>
        </w:tc>
      </w:tr>
      <w:tr>
        <w:trPr>
          <w:trHeight w:val="2248"/>
        </w:trPr>
        <w:tc>
          <w:tcPr>
            <w:tcW w:w="8820" w:type="dxa"/>
            <w:gridSpan w:val="4"/>
          </w:tcPr>
          <w:p>
            <w:pPr>
              <w:spacing w:line="560" w:lineRule="exact"/>
              <w:rPr>
                <w:rFonts w:ascii="方正黑体_GBK" w:eastAsia="方正黑体_GBK"/>
              </w:rPr>
            </w:pPr>
          </w:p>
          <w:p>
            <w:pPr>
              <w:spacing w:line="560" w:lineRule="exact"/>
              <w:rPr>
                <w:rFonts w:ascii="方正黑体_GBK" w:eastAsia="方正黑体_GBK"/>
              </w:rPr>
            </w:pPr>
            <w:r>
              <w:rPr>
                <w:rFonts w:ascii="方正黑体_GBK" w:eastAsia="方正黑体_GBK" w:hint="eastAsia"/>
              </w:rPr>
              <w:t>经办关员：                 海关签章：</w:t>
            </w:r>
          </w:p>
          <w:p>
            <w:pPr>
              <w:spacing w:line="560" w:lineRule="exact"/>
              <w:rPr>
                <w:rFonts w:ascii="方正黑体_GBK" w:eastAsia="方正黑体_GBK"/>
              </w:rPr>
            </w:pPr>
          </w:p>
          <w:p>
            <w:pPr>
              <w:spacing w:line="560" w:lineRule="exact"/>
              <w:ind w:firstLineChars="1500" w:firstLine="3150"/>
              <w:rPr>
                <w:rFonts w:ascii="方正黑体_GBK" w:eastAsia="方正黑体_GBK"/>
              </w:rPr>
            </w:pPr>
            <w:r>
              <w:rPr>
                <w:rFonts w:ascii="方正黑体_GBK" w:eastAsia="方正黑体_GBK" w:hint="eastAsia"/>
              </w:rPr>
              <w:t>日期：</w:t>
            </w:r>
          </w:p>
        </w:tc>
      </w:tr>
    </w:tbl>
    <w:p>
      <w:pPr>
        <w:spacing w:line="560" w:lineRule="exact"/>
      </w:pPr>
    </w:p>
    <w:p>
      <w:pPr>
        <w:spacing w:line="560" w:lineRule="exact"/>
        <w:jc w:val="left"/>
      </w:pPr>
    </w:p>
    <w:sectPr>
      <w:footerReference w:type="default" r:id="rId2"/>
      <w:footerReference w:type="even"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Balloon Text"/>
    <w:basedOn w:val="0"/>
    <w:rPr>
      <w:sz w:val="18"/>
      <w:szCs w:val="18"/>
    </w:rPr>
  </w:style>
  <w:style w:type="character" w:customStyle="1" w:styleId="16">
    <w:name w:val="周慧明"/>
    <w:rPr>
      <w:rFonts w:ascii="Arial" w:eastAsia="宋体" w:cs="Arial" w:hAnsi="Arial"/>
      <w:color w:val="000080"/>
      <w:sz w:val="18"/>
      <w:szCs w:val="20"/>
      <w:lang w:bidi="ar-SA"/>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jpeg"/><Relationship Id="rId5" Type="http://schemas.openxmlformats.org/officeDocument/2006/relationships/image" Target="media/5.jpeg"/><Relationship Id="rId6" Type="http://schemas.openxmlformats.org/officeDocument/2006/relationships/image" Target="media/8.jpeg"/><Relationship Id="rId7" Type="http://schemas.openxmlformats.org/officeDocument/2006/relationships/image" Target="media/11.jpeg"/><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16</Pages>
  <Words>3806</Words>
  <Characters>3873</Characters>
  <Lines>334</Lines>
  <Paragraphs>120</Paragraphs>
  <CharactersWithSpaces>4258</CharactersWithSpaces>
  <Company>Tianjin Customs</Company>
</Properties>
</file>

<file path=docProps/core.xml><?xml version="1.0" encoding="utf-8"?>
<cp:coreProperties xmlns:cp="http://schemas.openxmlformats.org/package/2006/metadata/core-properties" xmlns:dc="http://purl.org/dc/elements/1.1/" xmlns:dcterms="http://purl.org/dc/terms/" xmlns:xsi="http://www.w3.org/2001/XMLSchema-instance">
  <dc:title>舱单管理系统出口海运切换后</dc:title>
  <dc:creator>陈津燚</dc:creator>
  <cp:lastModifiedBy>王佳</cp:lastModifiedBy>
  <cp:revision>2</cp:revision>
  <cp:lastPrinted>2015-11-17T02:15:00Z</cp:lastPrinted>
  <dcterms:created xsi:type="dcterms:W3CDTF">2016-06-18T06:54:00Z</dcterms:created>
  <dcterms:modified xsi:type="dcterms:W3CDTF">2016-06-22T07:26:38Z</dcterms:modified>
</cp:coreProperties>
</file>